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730B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Необходимо создать документ «Операция», с помощью которого пользователь должен иметь возможность ввести проводки с произвольной корреспонденцией счетов. При решении задачи следует учитывать возможность наличия проводок, сформированных с помощью данного документа.</w:t>
      </w:r>
    </w:p>
    <w:p w14:paraId="71461F45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Компания занимается оптовой торговлей. Учет товаров ведется в разрезе организаций и мест хранения. Подразумевается, что для каждой организации баланс будет формировать отдельно (</w:t>
      </w:r>
      <w:proofErr w:type="gramStart"/>
      <w:r>
        <w:rPr>
          <w:rFonts w:ascii="Segoe UI" w:hAnsi="Segoe UI" w:cs="Segoe UI"/>
          <w:color w:val="1F2328"/>
        </w:rPr>
        <w:t>каждая организация это отдельное юридическое лицо</w:t>
      </w:r>
      <w:proofErr w:type="gramEnd"/>
      <w:r>
        <w:rPr>
          <w:rFonts w:ascii="Segoe UI" w:hAnsi="Segoe UI" w:cs="Segoe UI"/>
          <w:color w:val="1F2328"/>
        </w:rPr>
        <w:t>). Поступление товаров отражается документом «Приходная накладная», продажа - «Расходная накладная». Организация, валюта, контрагент и склад указываются в шапке документов.</w:t>
      </w:r>
    </w:p>
    <w:p w14:paraId="2A2A95B3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Документ «Приходная накладная» реализует следующую проводку:</w:t>
      </w:r>
    </w:p>
    <w:p w14:paraId="3EBDC2C7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proofErr w:type="spellStart"/>
      <w:r>
        <w:rPr>
          <w:rStyle w:val="a4"/>
          <w:rFonts w:ascii="Segoe UI" w:hAnsi="Segoe UI" w:cs="Segoe UI"/>
          <w:color w:val="1F2328"/>
        </w:rPr>
        <w:t>Дт</w:t>
      </w:r>
      <w:proofErr w:type="spellEnd"/>
      <w:r>
        <w:rPr>
          <w:rStyle w:val="a4"/>
          <w:rFonts w:ascii="Segoe UI" w:hAnsi="Segoe UI" w:cs="Segoe UI"/>
          <w:color w:val="1F2328"/>
        </w:rPr>
        <w:t xml:space="preserve"> «Товары» - </w:t>
      </w:r>
      <w:proofErr w:type="spellStart"/>
      <w:r>
        <w:rPr>
          <w:rStyle w:val="a4"/>
          <w:rFonts w:ascii="Segoe UI" w:hAnsi="Segoe UI" w:cs="Segoe UI"/>
          <w:color w:val="1F2328"/>
        </w:rPr>
        <w:t>Кт</w:t>
      </w:r>
      <w:proofErr w:type="spellEnd"/>
      <w:r>
        <w:rPr>
          <w:rStyle w:val="a4"/>
          <w:rFonts w:ascii="Segoe UI" w:hAnsi="Segoe UI" w:cs="Segoe UI"/>
          <w:color w:val="1F2328"/>
        </w:rPr>
        <w:t xml:space="preserve"> «Поставщики» на количество и сумму закупаемого товара.</w:t>
      </w:r>
    </w:p>
    <w:p w14:paraId="10E62277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Документ «Расходная накладная» реализует следующие проводки:</w:t>
      </w:r>
    </w:p>
    <w:p w14:paraId="67C4DE5C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proofErr w:type="spellStart"/>
      <w:r>
        <w:rPr>
          <w:rStyle w:val="a4"/>
          <w:rFonts w:ascii="Segoe UI" w:hAnsi="Segoe UI" w:cs="Segoe UI"/>
          <w:color w:val="1F2328"/>
        </w:rPr>
        <w:t>Дт</w:t>
      </w:r>
      <w:proofErr w:type="spellEnd"/>
      <w:r>
        <w:rPr>
          <w:rStyle w:val="a4"/>
          <w:rFonts w:ascii="Segoe UI" w:hAnsi="Segoe UI" w:cs="Segoe UI"/>
          <w:color w:val="1F2328"/>
        </w:rPr>
        <w:t xml:space="preserve"> «Прибыли и убытки» - </w:t>
      </w:r>
      <w:proofErr w:type="spellStart"/>
      <w:r>
        <w:rPr>
          <w:rStyle w:val="a4"/>
          <w:rFonts w:ascii="Segoe UI" w:hAnsi="Segoe UI" w:cs="Segoe UI"/>
          <w:color w:val="1F2328"/>
        </w:rPr>
        <w:t>Кт</w:t>
      </w:r>
      <w:proofErr w:type="spellEnd"/>
      <w:r>
        <w:rPr>
          <w:rStyle w:val="a4"/>
          <w:rFonts w:ascii="Segoe UI" w:hAnsi="Segoe UI" w:cs="Segoe UI"/>
          <w:color w:val="1F2328"/>
        </w:rPr>
        <w:t xml:space="preserve"> «Товары» на количество и сумму себестоимости;</w:t>
      </w:r>
    </w:p>
    <w:p w14:paraId="069352EE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proofErr w:type="spellStart"/>
      <w:r>
        <w:rPr>
          <w:rStyle w:val="a4"/>
          <w:rFonts w:ascii="Segoe UI" w:hAnsi="Segoe UI" w:cs="Segoe UI"/>
          <w:color w:val="1F2328"/>
        </w:rPr>
        <w:t>Дт</w:t>
      </w:r>
      <w:proofErr w:type="spellEnd"/>
      <w:r>
        <w:rPr>
          <w:rStyle w:val="a4"/>
          <w:rFonts w:ascii="Segoe UI" w:hAnsi="Segoe UI" w:cs="Segoe UI"/>
          <w:color w:val="1F2328"/>
        </w:rPr>
        <w:t xml:space="preserve"> «Покупатели» - </w:t>
      </w:r>
      <w:proofErr w:type="spellStart"/>
      <w:r>
        <w:rPr>
          <w:rStyle w:val="a4"/>
          <w:rFonts w:ascii="Segoe UI" w:hAnsi="Segoe UI" w:cs="Segoe UI"/>
          <w:color w:val="1F2328"/>
        </w:rPr>
        <w:t>Кт</w:t>
      </w:r>
      <w:proofErr w:type="spellEnd"/>
      <w:r>
        <w:rPr>
          <w:rStyle w:val="a4"/>
          <w:rFonts w:ascii="Segoe UI" w:hAnsi="Segoe UI" w:cs="Segoe UI"/>
          <w:color w:val="1F2328"/>
        </w:rPr>
        <w:t xml:space="preserve"> «Прибыли и убытки» на сумму в продажных ценах.</w:t>
      </w:r>
    </w:p>
    <w:p w14:paraId="5CE13054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Себестоимость определяется как средняя для каждой номенклатурной позиции, в каждой организации, но сразу по всем складам.</w:t>
      </w:r>
    </w:p>
    <w:p w14:paraId="4607E560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Взаиморасчеты с покупателями ведутся в различных валютах.</w:t>
      </w:r>
    </w:p>
    <w:p w14:paraId="37F76C11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Поступление оплаты от покупателей фиксируется документом «Приход денег». В шапке документа указывается организация и валюта документа, в табличной части – контрагент и сумма. Сумма оплаты не может превосходить сумму задолженности. В том случае, если сумма оплаты больше суммы задолженности по контрагенту, то документ не проводится.</w:t>
      </w:r>
    </w:p>
    <w:p w14:paraId="29F99A00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Контроль задолженностей должен быть осуществлен по валютным суммам. Незакрытые задолженности в рублях, но закрытые в валюте, погашаются пользователем вручную с помощью документа «Операция».</w:t>
      </w:r>
    </w:p>
    <w:p w14:paraId="6795B2F6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Документ «Приход денег» формирует следующую проводку:</w:t>
      </w:r>
    </w:p>
    <w:p w14:paraId="74FF73B6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proofErr w:type="spellStart"/>
      <w:r>
        <w:rPr>
          <w:rStyle w:val="a4"/>
          <w:rFonts w:ascii="Segoe UI" w:hAnsi="Segoe UI" w:cs="Segoe UI"/>
          <w:color w:val="1F2328"/>
        </w:rPr>
        <w:t>Дт</w:t>
      </w:r>
      <w:proofErr w:type="spellEnd"/>
      <w:r>
        <w:rPr>
          <w:rStyle w:val="a4"/>
          <w:rFonts w:ascii="Segoe UI" w:hAnsi="Segoe UI" w:cs="Segoe UI"/>
          <w:color w:val="1F2328"/>
        </w:rPr>
        <w:t xml:space="preserve"> «Касса» - </w:t>
      </w:r>
      <w:proofErr w:type="spellStart"/>
      <w:r>
        <w:rPr>
          <w:rStyle w:val="a4"/>
          <w:rFonts w:ascii="Segoe UI" w:hAnsi="Segoe UI" w:cs="Segoe UI"/>
          <w:color w:val="1F2328"/>
        </w:rPr>
        <w:t>Кт</w:t>
      </w:r>
      <w:proofErr w:type="spellEnd"/>
      <w:r>
        <w:rPr>
          <w:rStyle w:val="a4"/>
          <w:rFonts w:ascii="Segoe UI" w:hAnsi="Segoe UI" w:cs="Segoe UI"/>
          <w:color w:val="1F2328"/>
        </w:rPr>
        <w:t xml:space="preserve"> «Покупатели» на сумму оплат</w:t>
      </w:r>
    </w:p>
    <w:p w14:paraId="0706FFFC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Необходимо создать отчеты по продажам товаров и по состоянию взаиморасчетов с покупателями.</w:t>
      </w:r>
    </w:p>
    <w:p w14:paraId="0F7FB5BB" w14:textId="407632E8" w:rsidR="0078242A" w:rsidRDefault="0079181F">
      <w:r w:rsidRPr="0079181F">
        <w:lastRenderedPageBreak/>
        <w:drawing>
          <wp:inline distT="0" distB="0" distL="0" distR="0" wp14:anchorId="217431DC" wp14:editId="7D0CE2F8">
            <wp:extent cx="5940425" cy="15792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BD7B5" w14:textId="3CDF0409" w:rsidR="0079181F" w:rsidRDefault="0079181F"/>
    <w:p w14:paraId="620D0124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Прибыль рассчитывается как: «Сумма продаж» - «Себестоимость»</w:t>
      </w:r>
    </w:p>
    <w:p w14:paraId="27F19DB8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Отчет должен быть построен для конкретной организации, за любой расчетный период. Организация и границы периода должны задаваться пользователем напрямую в форме отчета.</w:t>
      </w:r>
    </w:p>
    <w:p w14:paraId="52AA9979" w14:textId="4F4BC7DC" w:rsidR="0079181F" w:rsidRDefault="0079181F">
      <w:r w:rsidRPr="0079181F">
        <w:drawing>
          <wp:inline distT="0" distB="0" distL="0" distR="0" wp14:anchorId="71B3E9FC" wp14:editId="0D2493EE">
            <wp:extent cx="5940425" cy="18294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F17D1" w14:textId="3DD8986A" w:rsidR="0079181F" w:rsidRDefault="0079181F"/>
    <w:p w14:paraId="0E145A05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В печатной форме заголовок и шапка отчета должны соответствовать заданию.</w:t>
      </w:r>
    </w:p>
    <w:p w14:paraId="3DCE2F53" w14:textId="77777777" w:rsidR="0079181F" w:rsidRDefault="0079181F" w:rsidP="0079181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ОБЯЗАТЕЛЬНО! В пользовательском режиме заведите тестовый пример. Данные для примера генерируете самостоятельно.</w:t>
      </w:r>
    </w:p>
    <w:p w14:paraId="395BF3C0" w14:textId="77777777" w:rsidR="0079181F" w:rsidRDefault="0079181F"/>
    <w:sectPr w:rsidR="0079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D6"/>
    <w:rsid w:val="005A4480"/>
    <w:rsid w:val="006B02D6"/>
    <w:rsid w:val="0078242A"/>
    <w:rsid w:val="0079181F"/>
    <w:rsid w:val="00A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5142"/>
  <w15:chartTrackingRefBased/>
  <w15:docId w15:val="{7B75127C-C62A-4835-AFD2-50BEBE29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918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Вуйко</dc:creator>
  <cp:keywords/>
  <dc:description/>
  <cp:lastModifiedBy>Екатерина Вуйко</cp:lastModifiedBy>
  <cp:revision>3</cp:revision>
  <dcterms:created xsi:type="dcterms:W3CDTF">2025-01-24T07:52:00Z</dcterms:created>
  <dcterms:modified xsi:type="dcterms:W3CDTF">2025-01-24T07:53:00Z</dcterms:modified>
</cp:coreProperties>
</file>