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72CC7" w14:textId="3D22D912" w:rsidR="00B84CA5" w:rsidRDefault="00E532E2">
      <w:r>
        <w:t>Необходимо</w:t>
      </w:r>
      <w:r w:rsidR="005023DA">
        <w:t xml:space="preserve"> настроить процесс производства </w:t>
      </w:r>
      <w:r>
        <w:t>препаратов</w:t>
      </w:r>
    </w:p>
    <w:p w14:paraId="6A6AF82E" w14:textId="521D432E" w:rsidR="00881732" w:rsidRDefault="00B84CA5">
      <w:r>
        <w:t>В</w:t>
      </w:r>
      <w:r w:rsidR="00881732">
        <w:t>се производство проходит следующие стадии:</w:t>
      </w:r>
    </w:p>
    <w:p w14:paraId="112193C1" w14:textId="65097871" w:rsidR="00881732" w:rsidRDefault="00881732" w:rsidP="00881732">
      <w:pPr>
        <w:pStyle w:val="a3"/>
        <w:numPr>
          <w:ilvl w:val="0"/>
          <w:numId w:val="2"/>
        </w:numPr>
      </w:pPr>
      <w:r>
        <w:t>Формирование лекарственной смеси:</w:t>
      </w:r>
    </w:p>
    <w:p w14:paraId="6CF1414A" w14:textId="06A3B935" w:rsidR="00881732" w:rsidRDefault="00881732" w:rsidP="00881732">
      <w:pPr>
        <w:pStyle w:val="a3"/>
      </w:pPr>
      <w:r>
        <w:t>1.1 Формирование заявки на передачу материалов в производство</w:t>
      </w:r>
    </w:p>
    <w:p w14:paraId="44D85D01" w14:textId="01665A7C" w:rsidR="00881732" w:rsidRDefault="00881732" w:rsidP="00881732">
      <w:pPr>
        <w:pStyle w:val="a3"/>
      </w:pPr>
      <w:r>
        <w:t>1.2 Взвешивание полученного сырья (учитывать загрузку оборудования для взвешивания). Переход к следующему пункту только если вес соответствует заявке.</w:t>
      </w:r>
      <w:r w:rsidR="008719A2">
        <w:t xml:space="preserve"> </w:t>
      </w:r>
      <w:r w:rsidR="006F6A24">
        <w:t>(Компонент 1)</w:t>
      </w:r>
    </w:p>
    <w:p w14:paraId="0D10581C" w14:textId="51722BDB" w:rsidR="00881732" w:rsidRDefault="00881732" w:rsidP="00881732">
      <w:pPr>
        <w:pStyle w:val="a3"/>
      </w:pPr>
      <w:r>
        <w:t>1.3 Просеивание полученного сырья (учитывать загрузку оборудования для просеивания)</w:t>
      </w:r>
      <w:r w:rsidR="00263394">
        <w:t xml:space="preserve"> (Компонент 1)</w:t>
      </w:r>
    </w:p>
    <w:p w14:paraId="344E7E76" w14:textId="7AA6B7AA" w:rsidR="00881732" w:rsidRDefault="00881732" w:rsidP="00881732">
      <w:pPr>
        <w:pStyle w:val="a3"/>
      </w:pPr>
      <w:r>
        <w:t>1.4 Смешивание сырья (учитывать загрузку оборудования для смешивания)</w:t>
      </w:r>
      <w:r w:rsidR="00263394">
        <w:t xml:space="preserve"> (</w:t>
      </w:r>
      <w:r w:rsidR="0005547C">
        <w:t>смешивание</w:t>
      </w:r>
      <w:r w:rsidR="0005547C" w:rsidRPr="0005547C">
        <w:t xml:space="preserve"> </w:t>
      </w:r>
      <w:r w:rsidR="00263394">
        <w:t>Компонент1 и 2)</w:t>
      </w:r>
      <w:bookmarkStart w:id="0" w:name="_GoBack"/>
      <w:bookmarkEnd w:id="0"/>
    </w:p>
    <w:p w14:paraId="637401D2" w14:textId="68E0EAC5" w:rsidR="00881732" w:rsidRDefault="00881732" w:rsidP="00881732">
      <w:pPr>
        <w:pStyle w:val="a3"/>
      </w:pPr>
      <w:r>
        <w:t>1.5 Гранулирование смеси (учитывать загрузку оборудования для гранулирования)</w:t>
      </w:r>
      <w:r w:rsidR="005023DA">
        <w:t xml:space="preserve"> (</w:t>
      </w:r>
      <w:r w:rsidR="0005547C">
        <w:t xml:space="preserve">добавляется </w:t>
      </w:r>
      <w:r w:rsidR="005023DA">
        <w:t>Компонент 3)</w:t>
      </w:r>
    </w:p>
    <w:p w14:paraId="2D68F554" w14:textId="7F6FFB8D" w:rsidR="00881732" w:rsidRDefault="00881732" w:rsidP="00881732">
      <w:pPr>
        <w:pStyle w:val="a3"/>
      </w:pPr>
      <w:r>
        <w:t>1.6 Сушка полученной смеси (учитывать загрузку оборудования для сушки)</w:t>
      </w:r>
    </w:p>
    <w:p w14:paraId="5237807D" w14:textId="24835095" w:rsidR="00881732" w:rsidRDefault="00881732" w:rsidP="00881732">
      <w:pPr>
        <w:pStyle w:val="a3"/>
      </w:pPr>
      <w:r>
        <w:t>1.7 Взятие проб на влажность. Переход к следующему шагу, только если влажность соответствует норме.</w:t>
      </w:r>
    </w:p>
    <w:p w14:paraId="112E3DD6" w14:textId="49AE7F45" w:rsidR="00881732" w:rsidRDefault="00881732" w:rsidP="00881732">
      <w:pPr>
        <w:pStyle w:val="a3"/>
        <w:numPr>
          <w:ilvl w:val="0"/>
          <w:numId w:val="2"/>
        </w:numPr>
      </w:pPr>
      <w:r>
        <w:t>Формирование таблеток</w:t>
      </w:r>
      <w:r w:rsidR="00E90230">
        <w:t>:</w:t>
      </w:r>
    </w:p>
    <w:p w14:paraId="471CB8DD" w14:textId="19F3479E" w:rsidR="00881732" w:rsidRDefault="00881732" w:rsidP="00881732">
      <w:pPr>
        <w:pStyle w:val="a3"/>
      </w:pPr>
      <w:r>
        <w:t>2.1 Взятие проб на показатель</w:t>
      </w:r>
      <w:r w:rsidR="006F6A24">
        <w:t xml:space="preserve"> качества</w:t>
      </w:r>
      <w:r>
        <w:t>. Переход к следующему пункту, только если показатель соответствует норме.</w:t>
      </w:r>
    </w:p>
    <w:p w14:paraId="1B453B5E" w14:textId="7E9DEF75" w:rsidR="00881732" w:rsidRDefault="00881732" w:rsidP="00881732">
      <w:pPr>
        <w:pStyle w:val="a3"/>
      </w:pPr>
      <w:r>
        <w:t>2.2 Формирование таблеток (учитывать загрузку оборудования, можно задействовать 2 линии)</w:t>
      </w:r>
    </w:p>
    <w:p w14:paraId="0BF866A6" w14:textId="4DE4B7A4" w:rsidR="00881732" w:rsidRDefault="00881732" w:rsidP="00881732">
      <w:pPr>
        <w:pStyle w:val="a3"/>
        <w:numPr>
          <w:ilvl w:val="0"/>
          <w:numId w:val="2"/>
        </w:numPr>
      </w:pPr>
      <w:proofErr w:type="spellStart"/>
      <w:r>
        <w:t>Блистирование</w:t>
      </w:r>
      <w:proofErr w:type="spellEnd"/>
      <w:r w:rsidR="00D573AF" w:rsidRPr="00D573AF">
        <w:t xml:space="preserve"> (</w:t>
      </w:r>
      <w:r w:rsidR="00D573AF">
        <w:t>упаковка в блистер</w:t>
      </w:r>
      <w:r w:rsidR="00D573AF" w:rsidRPr="00D573AF">
        <w:t>)</w:t>
      </w:r>
      <w:r>
        <w:t xml:space="preserve"> и упаковка</w:t>
      </w:r>
      <w:r w:rsidR="00E90230">
        <w:t>:</w:t>
      </w:r>
    </w:p>
    <w:p w14:paraId="6252211E" w14:textId="1CF20731" w:rsidR="00881732" w:rsidRDefault="00881732" w:rsidP="00881732">
      <w:pPr>
        <w:ind w:left="708"/>
      </w:pPr>
      <w:r>
        <w:t>3.1 заполнение таблеток в блистерную упаковку</w:t>
      </w:r>
    </w:p>
    <w:p w14:paraId="0C0A9203" w14:textId="40560CBA" w:rsidR="00881732" w:rsidRDefault="00881732" w:rsidP="00881732">
      <w:pPr>
        <w:ind w:left="708"/>
      </w:pPr>
      <w:r>
        <w:t>3.2 Фасовка блистеров в упаковку (коробку с инструкцией)</w:t>
      </w:r>
    </w:p>
    <w:p w14:paraId="67F38E02" w14:textId="2D131BC3" w:rsidR="00881732" w:rsidRDefault="00881732" w:rsidP="00881732">
      <w:pPr>
        <w:ind w:left="708"/>
      </w:pPr>
      <w:r>
        <w:t>3.3 Присвоение серии</w:t>
      </w:r>
      <w:r w:rsidR="00B84CA5">
        <w:t xml:space="preserve"> и сроков годности</w:t>
      </w:r>
    </w:p>
    <w:p w14:paraId="40330ED1" w14:textId="2ECCD451" w:rsidR="00881732" w:rsidRDefault="00881732" w:rsidP="00881732">
      <w:pPr>
        <w:ind w:left="708"/>
      </w:pPr>
      <w:r>
        <w:t xml:space="preserve">3.4 Взятие проб на лабораторные анализы  </w:t>
      </w:r>
    </w:p>
    <w:p w14:paraId="6C329720" w14:textId="51E42905" w:rsidR="00B84CA5" w:rsidRDefault="00881732" w:rsidP="00E90230">
      <w:pPr>
        <w:pStyle w:val="a3"/>
        <w:numPr>
          <w:ilvl w:val="0"/>
          <w:numId w:val="2"/>
        </w:numPr>
      </w:pPr>
      <w:r>
        <w:t>Передача готовой продукции на склад хранения</w:t>
      </w:r>
    </w:p>
    <w:p w14:paraId="305C0431" w14:textId="77777777" w:rsidR="00B84CA5" w:rsidRDefault="00B84CA5" w:rsidP="00B84CA5">
      <w:r>
        <w:t>В компании используется функционал планирования:</w:t>
      </w:r>
    </w:p>
    <w:p w14:paraId="33956D7F" w14:textId="557F1098" w:rsidR="00B84CA5" w:rsidRDefault="00B84CA5" w:rsidP="00E532E2">
      <w:pPr>
        <w:pStyle w:val="a3"/>
        <w:numPr>
          <w:ilvl w:val="0"/>
          <w:numId w:val="6"/>
        </w:numPr>
      </w:pPr>
      <w:r>
        <w:t>План производства формируется на основании Плана продаж с учетом существующих остатков</w:t>
      </w:r>
    </w:p>
    <w:p w14:paraId="06AC7901" w14:textId="7FABE17D" w:rsidR="00B84CA5" w:rsidRDefault="00B84CA5" w:rsidP="00E532E2">
      <w:pPr>
        <w:pStyle w:val="a3"/>
        <w:numPr>
          <w:ilvl w:val="0"/>
          <w:numId w:val="6"/>
        </w:numPr>
      </w:pPr>
      <w:r>
        <w:t xml:space="preserve">При согласовании плана производства учитывается загрузка оборудования </w:t>
      </w:r>
    </w:p>
    <w:p w14:paraId="7FF672D7" w14:textId="0B8C4EB2" w:rsidR="00B84CA5" w:rsidRDefault="00B84CA5" w:rsidP="00E532E2">
      <w:pPr>
        <w:pStyle w:val="a3"/>
        <w:numPr>
          <w:ilvl w:val="0"/>
          <w:numId w:val="6"/>
        </w:numPr>
      </w:pPr>
      <w:r>
        <w:t xml:space="preserve">При формировании плана закупок, для обеспечения производства, закладываются              возможные потери на брак в производстве и на взятие проб.  </w:t>
      </w:r>
    </w:p>
    <w:p w14:paraId="20B3CB20" w14:textId="49B16B0F" w:rsidR="00E90230" w:rsidRDefault="00E532E2" w:rsidP="00E90230">
      <w:r>
        <w:t>Важно</w:t>
      </w:r>
      <w:r w:rsidR="00E90230">
        <w:t xml:space="preserve">: </w:t>
      </w:r>
    </w:p>
    <w:p w14:paraId="43FCC0D8" w14:textId="6D870F2B" w:rsidR="005023DA" w:rsidRDefault="005023DA" w:rsidP="00E532E2">
      <w:pPr>
        <w:pStyle w:val="a3"/>
        <w:numPr>
          <w:ilvl w:val="0"/>
          <w:numId w:val="5"/>
        </w:numPr>
      </w:pPr>
      <w:r>
        <w:t>Необходимо ввести остатки</w:t>
      </w:r>
    </w:p>
    <w:p w14:paraId="553E1D66" w14:textId="1321AF5B" w:rsidR="00E90230" w:rsidRDefault="00E90230" w:rsidP="00E532E2">
      <w:pPr>
        <w:pStyle w:val="a3"/>
        <w:numPr>
          <w:ilvl w:val="0"/>
          <w:numId w:val="5"/>
        </w:numPr>
      </w:pPr>
      <w:r>
        <w:t>Заказы на производство формируются на основании плана</w:t>
      </w:r>
    </w:p>
    <w:p w14:paraId="2D932D6E" w14:textId="46556630" w:rsidR="00E90230" w:rsidRDefault="00E90230" w:rsidP="00E532E2">
      <w:pPr>
        <w:pStyle w:val="a3"/>
        <w:numPr>
          <w:ilvl w:val="0"/>
          <w:numId w:val="5"/>
        </w:numPr>
      </w:pPr>
      <w:r>
        <w:t>Учет сырья ведется по срокам годности;</w:t>
      </w:r>
    </w:p>
    <w:p w14:paraId="0EDD5380" w14:textId="39B7C9D6" w:rsidR="00B84CA5" w:rsidRDefault="00E90230" w:rsidP="00E532E2">
      <w:pPr>
        <w:pStyle w:val="a3"/>
        <w:numPr>
          <w:ilvl w:val="0"/>
          <w:numId w:val="5"/>
        </w:numPr>
      </w:pPr>
      <w:r>
        <w:t>На каждой стадии производства может возникает брак, который в дальнейшем перемещается на склад брака;</w:t>
      </w:r>
    </w:p>
    <w:p w14:paraId="629D0569" w14:textId="2B58BC2F" w:rsidR="00E532E2" w:rsidRDefault="00E532E2" w:rsidP="00263394">
      <w:pPr>
        <w:ind w:left="360"/>
      </w:pPr>
      <w:r>
        <w:t xml:space="preserve">Препарат 1 </w:t>
      </w:r>
      <w:r w:rsidR="00263394">
        <w:t xml:space="preserve">условно состоит из 3 компонентов (Компонент 1, компонент </w:t>
      </w:r>
      <w:proofErr w:type="gramStart"/>
      <w:r w:rsidR="00263394">
        <w:t>2….</w:t>
      </w:r>
      <w:proofErr w:type="gramEnd"/>
      <w:r w:rsidR="00263394">
        <w:t xml:space="preserve">); Компонент 1  </w:t>
      </w:r>
    </w:p>
    <w:p w14:paraId="7CEE644C" w14:textId="54CEA80B" w:rsidR="005023DA" w:rsidRPr="006F6A24" w:rsidRDefault="005023DA" w:rsidP="00263394">
      <w:pPr>
        <w:ind w:left="360"/>
      </w:pPr>
      <w:r>
        <w:t xml:space="preserve">Значения для проб и </w:t>
      </w:r>
      <w:proofErr w:type="spellStart"/>
      <w:r>
        <w:t>тп</w:t>
      </w:r>
      <w:proofErr w:type="spellEnd"/>
      <w:r>
        <w:t>, можно писать любые, как и вес компонентов, важно просто настроить каркас производственного процесса.</w:t>
      </w:r>
      <w:r w:rsidR="006F6A24">
        <w:t xml:space="preserve"> Оборудование так и называть (для сушки, для смешивания и </w:t>
      </w:r>
      <w:proofErr w:type="spellStart"/>
      <w:r w:rsidR="006F6A24">
        <w:t>тд</w:t>
      </w:r>
      <w:proofErr w:type="spellEnd"/>
      <w:r w:rsidR="006F6A24">
        <w:t>.)</w:t>
      </w:r>
    </w:p>
    <w:sectPr w:rsidR="005023DA" w:rsidRPr="006F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D3C2D"/>
    <w:multiLevelType w:val="hybridMultilevel"/>
    <w:tmpl w:val="3314E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17B4"/>
    <w:multiLevelType w:val="hybridMultilevel"/>
    <w:tmpl w:val="EFDC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3E89"/>
    <w:multiLevelType w:val="hybridMultilevel"/>
    <w:tmpl w:val="0590B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93ED2"/>
    <w:multiLevelType w:val="hybridMultilevel"/>
    <w:tmpl w:val="97121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136C8"/>
    <w:multiLevelType w:val="hybridMultilevel"/>
    <w:tmpl w:val="F102A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362"/>
    <w:multiLevelType w:val="hybridMultilevel"/>
    <w:tmpl w:val="9C70E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D3"/>
    <w:rsid w:val="0005547C"/>
    <w:rsid w:val="00263394"/>
    <w:rsid w:val="003B5361"/>
    <w:rsid w:val="005023DA"/>
    <w:rsid w:val="006F6A24"/>
    <w:rsid w:val="008719A2"/>
    <w:rsid w:val="00881732"/>
    <w:rsid w:val="00AC2ED3"/>
    <w:rsid w:val="00B84CA5"/>
    <w:rsid w:val="00D573AF"/>
    <w:rsid w:val="00E532E2"/>
    <w:rsid w:val="00E90230"/>
    <w:rsid w:val="00FA34C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2AE5"/>
  <w15:chartTrackingRefBased/>
  <w15:docId w15:val="{BE1D6606-C30D-477F-B013-FB31BDF0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Александр</dc:creator>
  <cp:keywords/>
  <dc:description/>
  <cp:lastModifiedBy>Диана Ибрагимова</cp:lastModifiedBy>
  <cp:revision>8</cp:revision>
  <dcterms:created xsi:type="dcterms:W3CDTF">2024-10-14T11:02:00Z</dcterms:created>
  <dcterms:modified xsi:type="dcterms:W3CDTF">2025-01-12T11:24:00Z</dcterms:modified>
</cp:coreProperties>
</file>