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0207" w:rsidRDefault="00B508FC">
      <w:r>
        <w:t>ТЗ НА ИНТЕГРАЦИЮ 1С комплексная Автоматизация и АМО.</w:t>
      </w:r>
    </w:p>
    <w:p w:rsidR="00B508FC" w:rsidRDefault="00B508FC">
      <w:r>
        <w:t>Требуется интегрировать часть функций 1с и АМОC</w:t>
      </w:r>
      <w:r>
        <w:rPr>
          <w:lang w:val="en-US"/>
        </w:rPr>
        <w:t>RM</w:t>
      </w:r>
      <w:r w:rsidRPr="00B508FC">
        <w:t xml:space="preserve"> </w:t>
      </w:r>
      <w:r>
        <w:t>и настроить обмен данных.</w:t>
      </w:r>
    </w:p>
    <w:p w:rsidR="00B74242" w:rsidRDefault="00B74242"/>
    <w:p w:rsidR="00B74242" w:rsidRPr="00FB7C9B" w:rsidRDefault="00B74242" w:rsidP="00FB7C9B">
      <w:pPr>
        <w:pStyle w:val="a3"/>
        <w:numPr>
          <w:ilvl w:val="0"/>
          <w:numId w:val="1"/>
        </w:numPr>
        <w:rPr>
          <w:color w:val="000000" w:themeColor="text1"/>
        </w:rPr>
      </w:pPr>
      <w:r w:rsidRPr="00FB7C9B">
        <w:rPr>
          <w:rFonts w:ascii="Arial" w:hAnsi="Arial" w:cs="Arial"/>
          <w:color w:val="000000" w:themeColor="text1"/>
          <w:highlight w:val="yellow"/>
          <w:shd w:val="clear" w:color="auto" w:fill="0F0F0F"/>
        </w:rPr>
        <w:t xml:space="preserve">Когда менеджер </w:t>
      </w:r>
      <w:r w:rsidR="00FB7C9B" w:rsidRPr="00FB7C9B">
        <w:rPr>
          <w:rFonts w:ascii="Arial" w:hAnsi="Arial" w:cs="Arial"/>
          <w:color w:val="000000" w:themeColor="text1"/>
          <w:highlight w:val="yellow"/>
          <w:shd w:val="clear" w:color="auto" w:fill="0F0F0F"/>
        </w:rPr>
        <w:t xml:space="preserve">создаёт коммерческое предложение в 1с, </w:t>
      </w:r>
      <w:r w:rsidRPr="00FB7C9B">
        <w:rPr>
          <w:rFonts w:ascii="Arial" w:hAnsi="Arial" w:cs="Arial"/>
          <w:color w:val="000000" w:themeColor="text1"/>
          <w:highlight w:val="yellow"/>
          <w:shd w:val="clear" w:color="auto" w:fill="0F0F0F"/>
        </w:rPr>
        <w:t xml:space="preserve">в </w:t>
      </w:r>
      <w:proofErr w:type="spellStart"/>
      <w:r w:rsidRPr="00FB7C9B">
        <w:rPr>
          <w:rFonts w:ascii="Arial" w:hAnsi="Arial" w:cs="Arial"/>
          <w:color w:val="000000" w:themeColor="text1"/>
          <w:highlight w:val="yellow"/>
          <w:shd w:val="clear" w:color="auto" w:fill="0F0F0F"/>
        </w:rPr>
        <w:t>amoCRM</w:t>
      </w:r>
      <w:proofErr w:type="spellEnd"/>
      <w:r w:rsidRPr="00FB7C9B">
        <w:rPr>
          <w:rFonts w:ascii="Arial" w:hAnsi="Arial" w:cs="Arial"/>
          <w:color w:val="000000" w:themeColor="text1"/>
          <w:highlight w:val="yellow"/>
          <w:shd w:val="clear" w:color="auto" w:fill="0F0F0F"/>
        </w:rPr>
        <w:t xml:space="preserve">, </w:t>
      </w:r>
      <w:r w:rsidR="00FB7C9B" w:rsidRPr="00FB7C9B">
        <w:rPr>
          <w:rFonts w:ascii="Arial" w:hAnsi="Arial" w:cs="Arial"/>
          <w:color w:val="000000" w:themeColor="text1"/>
          <w:highlight w:val="yellow"/>
          <w:shd w:val="clear" w:color="auto" w:fill="0F0F0F"/>
        </w:rPr>
        <w:t xml:space="preserve">должно </w:t>
      </w:r>
      <w:r w:rsidRPr="00FB7C9B">
        <w:rPr>
          <w:rFonts w:ascii="Arial" w:hAnsi="Arial" w:cs="Arial"/>
          <w:color w:val="000000" w:themeColor="text1"/>
          <w:highlight w:val="yellow"/>
          <w:shd w:val="clear" w:color="auto" w:fill="0F0F0F"/>
        </w:rPr>
        <w:t xml:space="preserve">автоматически </w:t>
      </w:r>
      <w:r w:rsidR="00FB7C9B" w:rsidRPr="00FB7C9B">
        <w:rPr>
          <w:rFonts w:ascii="Arial" w:hAnsi="Arial" w:cs="Arial"/>
          <w:color w:val="000000" w:themeColor="text1"/>
          <w:highlight w:val="yellow"/>
          <w:shd w:val="clear" w:color="auto" w:fill="0F0F0F"/>
        </w:rPr>
        <w:t xml:space="preserve">создаться </w:t>
      </w:r>
      <w:r w:rsidRPr="00FB7C9B">
        <w:rPr>
          <w:rFonts w:ascii="Arial" w:hAnsi="Arial" w:cs="Arial"/>
          <w:color w:val="000000" w:themeColor="text1"/>
          <w:highlight w:val="yellow"/>
          <w:shd w:val="clear" w:color="auto" w:fill="0F0F0F"/>
        </w:rPr>
        <w:t xml:space="preserve">заказ с таким же </w:t>
      </w:r>
      <w:proofErr w:type="gramStart"/>
      <w:r w:rsidRPr="00FB7C9B">
        <w:rPr>
          <w:rFonts w:ascii="Arial" w:hAnsi="Arial" w:cs="Arial"/>
          <w:color w:val="000000" w:themeColor="text1"/>
          <w:highlight w:val="yellow"/>
          <w:shd w:val="clear" w:color="auto" w:fill="0F0F0F"/>
        </w:rPr>
        <w:t>номером</w:t>
      </w:r>
      <w:proofErr w:type="gramEnd"/>
      <w:r w:rsidR="00FB7C9B" w:rsidRPr="00FB7C9B">
        <w:rPr>
          <w:rFonts w:ascii="Arial" w:hAnsi="Arial" w:cs="Arial"/>
          <w:color w:val="000000" w:themeColor="text1"/>
          <w:highlight w:val="yellow"/>
          <w:shd w:val="clear" w:color="auto" w:fill="0F0F0F"/>
        </w:rPr>
        <w:t xml:space="preserve"> как и в 1с. Контрагент и контактное лицо также должны автоматически отобразиться в сделке «Работа с тёплыми клиентами» «Новый </w:t>
      </w:r>
      <w:proofErr w:type="spellStart"/>
      <w:r w:rsidR="00FB7C9B" w:rsidRPr="00FB7C9B">
        <w:rPr>
          <w:rFonts w:ascii="Arial" w:hAnsi="Arial" w:cs="Arial"/>
          <w:color w:val="000000" w:themeColor="text1"/>
          <w:highlight w:val="yellow"/>
          <w:shd w:val="clear" w:color="auto" w:fill="0F0F0F"/>
        </w:rPr>
        <w:t>лид</w:t>
      </w:r>
      <w:proofErr w:type="spellEnd"/>
      <w:r w:rsidR="00FB7C9B" w:rsidRPr="00FB7C9B">
        <w:rPr>
          <w:rFonts w:ascii="Arial" w:hAnsi="Arial" w:cs="Arial"/>
          <w:color w:val="000000" w:themeColor="text1"/>
          <w:highlight w:val="yellow"/>
          <w:shd w:val="clear" w:color="auto" w:fill="0F0F0F"/>
        </w:rPr>
        <w:t>».</w:t>
      </w:r>
    </w:p>
    <w:p w:rsidR="00B508FC" w:rsidRPr="00B508FC" w:rsidRDefault="00B508F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BA420F2" wp14:editId="0F39FD55">
            <wp:extent cx="5808785" cy="3360936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37343" b="24743"/>
                    <a:stretch/>
                  </pic:blipFill>
                  <pic:spPr bwMode="auto">
                    <a:xfrm>
                      <a:off x="0" y="0"/>
                      <a:ext cx="5829246" cy="337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C9B" w:rsidRDefault="00FB7C9B"/>
    <w:p w:rsidR="00FB7C9B" w:rsidRDefault="00FB7C9B">
      <w:r>
        <w:rPr>
          <w:noProof/>
          <w:lang w:eastAsia="ru-RU"/>
        </w:rPr>
        <w:drawing>
          <wp:inline distT="0" distB="0" distL="0" distR="0" wp14:anchorId="29A0A9C3" wp14:editId="52E49F1F">
            <wp:extent cx="6569805" cy="3153507"/>
            <wp:effectExtent l="0" t="0" r="254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38262" b="47315"/>
                    <a:stretch/>
                  </pic:blipFill>
                  <pic:spPr bwMode="auto">
                    <a:xfrm>
                      <a:off x="0" y="0"/>
                      <a:ext cx="6591856" cy="3164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C9B" w:rsidRDefault="00FB7C9B"/>
    <w:p w:rsidR="00FB7C9B" w:rsidRDefault="00FB7C9B"/>
    <w:p w:rsidR="00FB7C9B" w:rsidRDefault="009A4CCB" w:rsidP="009A4CCB">
      <w:pPr>
        <w:ind w:firstLine="708"/>
      </w:pPr>
      <w:r>
        <w:t>ДАЛЕЕ, МЕНЕДЖЕРЫ МОГУТ В</w:t>
      </w:r>
      <w:r w:rsidR="00FB7C9B">
        <w:t xml:space="preserve">РУЧНЮ ПЕРЕМЕЩАТЬ ЗАЯВКУ </w:t>
      </w:r>
      <w:r>
        <w:t xml:space="preserve">В </w:t>
      </w:r>
      <w:r w:rsidR="00FB7C9B">
        <w:t xml:space="preserve">РАЗНЫЕ </w:t>
      </w:r>
      <w:r>
        <w:t>ЯЧЕЙКИ.</w:t>
      </w:r>
    </w:p>
    <w:p w:rsidR="00FB7C9B" w:rsidRDefault="00FB7C9B"/>
    <w:p w:rsidR="009A4CCB" w:rsidRDefault="000309E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2567353</wp:posOffset>
                </wp:positionH>
                <wp:positionV relativeFrom="paragraph">
                  <wp:posOffset>334108</wp:posOffset>
                </wp:positionV>
                <wp:extent cx="2039815" cy="3176954"/>
                <wp:effectExtent l="0" t="0" r="74930" b="6159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9815" cy="31769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63AE27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202.15pt;margin-top:26.3pt;width:160.6pt;height:250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334108</wp:posOffset>
                </wp:positionV>
                <wp:extent cx="1863969" cy="486507"/>
                <wp:effectExtent l="38100" t="0" r="22225" b="6604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63969" cy="48650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E4AA4C" id="Прямая со стрелкой 5" o:spid="_x0000_s1026" type="#_x0000_t32" style="position:absolute;margin-left:54pt;margin-top:26.3pt;width:146.75pt;height:38.3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" strokecolor="#5b9bd5 [3204]" strokeweight=".5pt">
                <v:stroke endarrow="block" joinstyle="miter"/>
              </v:shape>
            </w:pict>
          </mc:Fallback>
        </mc:AlternateContent>
      </w:r>
      <w:r w:rsidR="00FB7C9B">
        <w:t>2)</w:t>
      </w:r>
      <w:r w:rsidR="009A4CCB">
        <w:t xml:space="preserve">. Как только клиент подтверждает КП и просит выставить счёт, Менеджер, на основании КП из 1с, делает счёт. Номер счёта, автоматически меняется и карточка </w:t>
      </w:r>
      <w:r>
        <w:t xml:space="preserve">автоматически </w:t>
      </w:r>
      <w:r w:rsidR="009A4CCB">
        <w:t xml:space="preserve">перемежается в раздел </w:t>
      </w:r>
      <w:r>
        <w:t>АМО «</w:t>
      </w:r>
      <w:r w:rsidR="009A4CCB">
        <w:t>согласование счёта</w:t>
      </w:r>
      <w:r>
        <w:t>»</w:t>
      </w:r>
      <w:r w:rsidR="009A4CCB">
        <w:t>.</w:t>
      </w:r>
    </w:p>
    <w:p w:rsidR="00FB7C9B" w:rsidRDefault="009A4CCB">
      <w:r>
        <w:rPr>
          <w:noProof/>
          <w:lang w:eastAsia="ru-RU"/>
        </w:rPr>
        <w:drawing>
          <wp:inline distT="0" distB="0" distL="0" distR="0" wp14:anchorId="21793A48" wp14:editId="140B9699">
            <wp:extent cx="6333019" cy="30304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29" t="9409" r="14074" b="20494"/>
                    <a:stretch/>
                  </pic:blipFill>
                  <pic:spPr bwMode="auto">
                    <a:xfrm>
                      <a:off x="0" y="0"/>
                      <a:ext cx="6347534" cy="303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FB7C9B" w:rsidRDefault="00FB7C9B"/>
    <w:p w:rsidR="00760334" w:rsidRDefault="00760334">
      <w:r>
        <w:t xml:space="preserve">3). После поступления денежных средств, деньги подгружаются в 1с. Счёт автоматически перемещается в раздел «РАБОТА С ЗАКАЗОМ» - «ПЕРЕДАНО В ОТДЕЛ ЗАКУПКИ». </w:t>
      </w:r>
    </w:p>
    <w:p w:rsidR="00760334" w:rsidRDefault="00760334"/>
    <w:p w:rsidR="00760334" w:rsidRDefault="00760334">
      <w:r>
        <w:rPr>
          <w:noProof/>
          <w:lang w:eastAsia="ru-RU"/>
        </w:rPr>
        <w:drawing>
          <wp:inline distT="0" distB="0" distL="0" distR="0">
            <wp:extent cx="6645910" cy="4716780"/>
            <wp:effectExtent l="0" t="0" r="254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1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34" w:rsidRDefault="00760334">
      <w:r>
        <w:lastRenderedPageBreak/>
        <w:t>4).</w:t>
      </w:r>
      <w:r w:rsidR="00E87CC0">
        <w:t xml:space="preserve"> После того, как Счёт (Заказ клиента), будет сформирован в «заказе поставщику», карточка автоматически должна перемещаться в раздел «Работа с заказом» - «Доставка».</w:t>
      </w:r>
    </w:p>
    <w:p w:rsidR="00760334" w:rsidRDefault="00760334">
      <w:r>
        <w:rPr>
          <w:noProof/>
          <w:lang w:eastAsia="ru-RU"/>
        </w:rPr>
        <w:drawing>
          <wp:inline distT="0" distB="0" distL="0" distR="0" wp14:anchorId="0ECD84B5" wp14:editId="7FE561DE">
            <wp:extent cx="6582410" cy="1705708"/>
            <wp:effectExtent l="0" t="0" r="889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954" b="54371"/>
                    <a:stretch/>
                  </pic:blipFill>
                  <pic:spPr bwMode="auto">
                    <a:xfrm>
                      <a:off x="0" y="0"/>
                      <a:ext cx="6582508" cy="1705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334" w:rsidRDefault="00E87CC0">
      <w:r>
        <w:rPr>
          <w:noProof/>
          <w:lang w:eastAsia="ru-RU"/>
        </w:rPr>
        <w:drawing>
          <wp:inline distT="0" distB="0" distL="0" distR="0">
            <wp:extent cx="6652846" cy="378155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3432" cy="378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CC0" w:rsidRDefault="00E87CC0">
      <w:r>
        <w:br/>
        <w:t>5). После приобретения товаров на склад, счета из заказа поставщику автоматически перемещаются в раздел «СКЛАД»</w:t>
      </w:r>
    </w:p>
    <w:p w:rsidR="00E87CC0" w:rsidRDefault="00E87CC0">
      <w:r>
        <w:rPr>
          <w:noProof/>
          <w:lang w:eastAsia="ru-RU"/>
        </w:rPr>
        <w:drawing>
          <wp:inline distT="0" distB="0" distL="0" distR="0" wp14:anchorId="421F9526" wp14:editId="7F1D1301">
            <wp:extent cx="5539154" cy="2829926"/>
            <wp:effectExtent l="0" t="0" r="444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31982" b="38221"/>
                    <a:stretch/>
                  </pic:blipFill>
                  <pic:spPr bwMode="auto">
                    <a:xfrm>
                      <a:off x="0" y="0"/>
                      <a:ext cx="5557724" cy="2839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E87CC0" w:rsidRDefault="00E87CC0">
      <w:r>
        <w:rPr>
          <w:noProof/>
          <w:lang w:eastAsia="ru-RU"/>
        </w:rPr>
        <w:lastRenderedPageBreak/>
        <w:drawing>
          <wp:inline distT="0" distB="0" distL="0" distR="0">
            <wp:extent cx="6645910" cy="129603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CC0" w:rsidRDefault="00E87CC0"/>
    <w:p w:rsidR="00E87CC0" w:rsidRPr="00B508FC" w:rsidRDefault="00E87CC0">
      <w:r>
        <w:t>6). После реализации товара, счёт автоматически завершается как успешно реализован.</w:t>
      </w:r>
      <w:bookmarkStart w:id="0" w:name="_GoBack"/>
      <w:bookmarkEnd w:id="0"/>
    </w:p>
    <w:sectPr w:rsidR="00E87CC0" w:rsidRPr="00B508FC" w:rsidSect="00B742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E55440"/>
    <w:multiLevelType w:val="hybridMultilevel"/>
    <w:tmpl w:val="8A961F06"/>
    <w:lvl w:ilvl="0" w:tplc="F744A78E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8FC"/>
    <w:rsid w:val="000309E9"/>
    <w:rsid w:val="006B0207"/>
    <w:rsid w:val="00760334"/>
    <w:rsid w:val="009A4CCB"/>
    <w:rsid w:val="00B508FC"/>
    <w:rsid w:val="00B74242"/>
    <w:rsid w:val="00E87CC0"/>
    <w:rsid w:val="00FB7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B462CA-12D0-4F48-89EB-6B2E4890E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7C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4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Mamadaliev Rustam</dc:creator>
  <cp:keywords/>
  <dc:description/>
  <cp:lastModifiedBy>Mamadaliev Rustam</cp:lastModifiedBy>
  <cp:revision>2</cp:revision>
  <dcterms:created xsi:type="dcterms:W3CDTF">2024-04-30T20:14:00Z</dcterms:created>
  <dcterms:modified xsi:type="dcterms:W3CDTF">2024-04-30T21:23:00Z</dcterms:modified>
</cp:coreProperties>
</file>