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Calibri Light" w:hAnsi="Calibri Light" w:cs="Calibri Light" w:eastAsia="Calibri Light"/>
          <w:color w:val="auto"/>
          <w:spacing w:val="-10"/>
          <w:position w:val="0"/>
          <w:sz w:val="56"/>
          <w:shd w:fill="auto" w:val="clear"/>
        </w:rPr>
      </w:pPr>
      <w:r>
        <w:rPr>
          <w:rFonts w:ascii="Calibri Light" w:hAnsi="Calibri Light" w:cs="Calibri Light" w:eastAsia="Calibri Light"/>
          <w:color w:val="auto"/>
          <w:spacing w:val="-10"/>
          <w:position w:val="0"/>
          <w:sz w:val="56"/>
          <w:shd w:fill="auto" w:val="clear"/>
        </w:rPr>
        <w:t xml:space="preserve">ТЗ на разработку импорта данных в формате JSON.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Наша транспортная компания занимается грузовыми перевозками. Все заказы мы ведем во внешней системе подназванием ТАКСОКОНТРОЛЬ (далее по тексту ТК). ТК имеет функцию экспорта данных в формате JSON. В данном техническом задании описывается задача созданию обработки импорта заказов из ТК в 1С в вышеописанном формате.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Важно! Импорт заказов может быть осуществлен только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 клиенте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 локальной машине которая подключена к VPN. Без VPN подключиться будет невозможно.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keepNext w:val="true"/>
        <w:keepLines w:val="true"/>
        <w:spacing w:before="240" w:after="0" w:line="259"/>
        <w:ind w:right="0" w:left="0" w:firstLine="0"/>
        <w:jc w:val="left"/>
        <w:rPr>
          <w:rFonts w:ascii="Calibri Light" w:hAnsi="Calibri Light" w:cs="Calibri Light" w:eastAsia="Calibri Light"/>
          <w:color w:val="2E74B5"/>
          <w:spacing w:val="0"/>
          <w:position w:val="0"/>
          <w:sz w:val="32"/>
          <w:shd w:fill="auto" w:val="clear"/>
        </w:rPr>
      </w:pPr>
      <w:r>
        <w:rPr>
          <w:rFonts w:ascii="Calibri Light" w:hAnsi="Calibri Light" w:cs="Calibri Light" w:eastAsia="Calibri Light"/>
          <w:color w:val="2E74B5"/>
          <w:spacing w:val="0"/>
          <w:position w:val="0"/>
          <w:sz w:val="32"/>
          <w:shd w:fill="auto" w:val="clear"/>
        </w:rPr>
        <w:t xml:space="preserve">Источник импорта.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Данные находятся по адресу FTP (будет предоставлен).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Параметры запроса: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Name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логин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Pass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пароль (скрыть)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Cities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город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Date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день за который выгружаем данные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Подключение по данному адресу доступно только по VPN. На локальной машине. Это нйжно учитывать при разработке.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 приложении к данному ТЗ. Отправляем образцы результатов  запросов за 2 дня. В приложение к данному ТЗ. </w:t>
      </w:r>
    </w:p>
    <w:p>
      <w:pPr>
        <w:keepNext w:val="true"/>
        <w:keepLines w:val="true"/>
        <w:spacing w:before="240" w:after="0" w:line="259"/>
        <w:ind w:right="0" w:left="0" w:firstLine="0"/>
        <w:jc w:val="left"/>
        <w:rPr>
          <w:rFonts w:ascii="Calibri Light" w:hAnsi="Calibri Light" w:cs="Calibri Light" w:eastAsia="Calibri Light"/>
          <w:color w:val="2E74B5"/>
          <w:spacing w:val="0"/>
          <w:position w:val="0"/>
          <w:sz w:val="32"/>
          <w:shd w:fill="auto" w:val="clear"/>
        </w:rPr>
      </w:pPr>
      <w:r>
        <w:rPr>
          <w:rFonts w:ascii="Calibri Light" w:hAnsi="Calibri Light" w:cs="Calibri Light" w:eastAsia="Calibri Light"/>
          <w:color w:val="2E74B5"/>
          <w:spacing w:val="0"/>
          <w:position w:val="0"/>
          <w:sz w:val="32"/>
          <w:shd w:fill="auto" w:val="clear"/>
        </w:rPr>
        <w:t xml:space="preserve">Приемник импорта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Импортируем все данные в документ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shl_ЗаказНаГрузоперевозку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При этом Важно понимать, что сейчас мы делаем импорт всех заказов физически, руками по средствам EXCEL документа. </w:t>
      </w:r>
    </w:p>
    <w:p>
      <w:pPr>
        <w:keepNext w:val="true"/>
        <w:keepLines w:val="true"/>
        <w:spacing w:before="240" w:after="0" w:line="259"/>
        <w:ind w:right="0" w:left="0" w:firstLine="0"/>
        <w:jc w:val="left"/>
        <w:rPr>
          <w:rFonts w:ascii="Calibri Light" w:hAnsi="Calibri Light" w:cs="Calibri Light" w:eastAsia="Calibri Light"/>
          <w:color w:val="2E74B5"/>
          <w:spacing w:val="0"/>
          <w:position w:val="0"/>
          <w:sz w:val="32"/>
          <w:shd w:fill="auto" w:val="clear"/>
        </w:rPr>
      </w:pPr>
      <w:r>
        <w:rPr>
          <w:rFonts w:ascii="Calibri Light" w:hAnsi="Calibri Light" w:cs="Calibri Light" w:eastAsia="Calibri Light"/>
          <w:color w:val="2E74B5"/>
          <w:spacing w:val="0"/>
          <w:position w:val="0"/>
          <w:sz w:val="32"/>
          <w:shd w:fill="auto" w:val="clear"/>
        </w:rPr>
        <w:t xml:space="preserve">Параметры обработки (константы)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1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раз мы должны настроить и сохранить параметр. И более не возвращаться к данным параметрам.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numPr>
          <w:ilvl w:val="0"/>
          <w:numId w:val="11"/>
        </w:numPr>
        <w:spacing w:before="0" w:after="0" w:line="240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u w:val="single"/>
          <w:shd w:fill="auto" w:val="clear"/>
        </w:rPr>
        <w:t xml:space="preserve">Name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Текст</w:t>
      </w:r>
    </w:p>
    <w:p>
      <w:pPr>
        <w:numPr>
          <w:ilvl w:val="0"/>
          <w:numId w:val="11"/>
        </w:numPr>
        <w:spacing w:before="0" w:after="0" w:line="240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u w:val="single"/>
          <w:shd w:fill="auto" w:val="clear"/>
        </w:rPr>
        <w:t xml:space="preserve">Pass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Текст</w:t>
      </w:r>
    </w:p>
    <w:p>
      <w:pPr>
        <w:numPr>
          <w:ilvl w:val="0"/>
          <w:numId w:val="11"/>
        </w:numPr>
        <w:spacing w:before="0" w:after="0" w:line="240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u w:val="single"/>
          <w:shd w:fill="auto" w:val="clear"/>
        </w:rPr>
        <w:t xml:space="preserve">Cities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число</w:t>
      </w:r>
    </w:p>
    <w:p>
      <w:pPr>
        <w:numPr>
          <w:ilvl w:val="0"/>
          <w:numId w:val="11"/>
        </w:numPr>
        <w:spacing w:before="0" w:after="0" w:line="240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u w:val="single"/>
          <w:shd w:fill="auto" w:val="clear"/>
        </w:rPr>
        <w:t xml:space="preserve">Заказчик физлицо по умолчанию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Справочник контрагентов. Данная константа будет применять выбранного контрагента ко всем заказам за наличный расчет.</w:t>
      </w:r>
    </w:p>
    <w:p>
      <w:pPr>
        <w:numPr>
          <w:ilvl w:val="0"/>
          <w:numId w:val="11"/>
        </w:numPr>
        <w:spacing w:before="0" w:after="0" w:line="240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u w:val="single"/>
          <w:shd w:fill="auto" w:val="clear"/>
        </w:rPr>
        <w:t xml:space="preserve">ОрганизацияПоУмолчанию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справочник организаций. </w:t>
      </w:r>
    </w:p>
    <w:p>
      <w:pPr>
        <w:numPr>
          <w:ilvl w:val="0"/>
          <w:numId w:val="11"/>
        </w:numPr>
        <w:spacing w:before="0" w:after="0" w:line="240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u w:val="single"/>
          <w:shd w:fill="auto" w:val="clear"/>
        </w:rPr>
        <w:t xml:space="preserve">СтруктурнаяЕдиницаПоУмолчанию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Справочник Структурных Едениц. </w:t>
      </w:r>
    </w:p>
    <w:p>
      <w:pPr>
        <w:numPr>
          <w:ilvl w:val="0"/>
          <w:numId w:val="11"/>
        </w:numPr>
        <w:spacing w:before="0" w:after="0" w:line="240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u w:val="single"/>
          <w:shd w:fill="auto" w:val="clear"/>
        </w:rPr>
        <w:t xml:space="preserve">Коэффициенты по умолчанию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 идеале хранить в регистре сведений и применять от определенной даты подачи автомобиля. Например начиная с 01.05.2022. Потому что если потом что-то измениться. Придется вводитьновые коэффициенты.</w:t>
      </w:r>
    </w:p>
    <w:p>
      <w:pPr>
        <w:spacing w:before="0" w:after="0" w:line="240"/>
        <w:ind w:right="0" w:left="72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72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 сути это документ с следующими реквизитами</w:t>
      </w:r>
    </w:p>
    <w:p>
      <w:pPr>
        <w:spacing w:before="0" w:after="0" w:line="240"/>
        <w:ind w:right="0" w:left="72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>
        <w:tblInd w:w="720" w:type="dxa"/>
      </w:tblPr>
      <w:tblGrid>
        <w:gridCol w:w="4280"/>
        <w:gridCol w:w="4345"/>
      </w:tblGrid>
      <w:tr>
        <w:trPr>
          <w:trHeight w:val="1" w:hRule="atLeast"/>
          <w:jc w:val="left"/>
        </w:trPr>
        <w:tc>
          <w:tcPr>
            <w:tcW w:w="42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Реквизит</w:t>
            </w:r>
          </w:p>
        </w:tc>
        <w:tc>
          <w:tcPr>
            <w:tcW w:w="4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Применимость к документу  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shl_ЗаказНаГрузоперевозку</w:t>
            </w:r>
          </w:p>
        </w:tc>
      </w:tr>
      <w:tr>
        <w:trPr>
          <w:trHeight w:val="1" w:hRule="atLeast"/>
          <w:jc w:val="left"/>
        </w:trPr>
        <w:tc>
          <w:tcPr>
            <w:tcW w:w="42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НашАвто</w:t>
            </w:r>
          </w:p>
        </w:tc>
        <w:tc>
          <w:tcPr>
            <w:tcW w:w="4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К_авто</w:t>
            </w:r>
          </w:p>
        </w:tc>
      </w:tr>
      <w:tr>
        <w:trPr>
          <w:trHeight w:val="1" w:hRule="atLeast"/>
          <w:jc w:val="left"/>
        </w:trPr>
        <w:tc>
          <w:tcPr>
            <w:tcW w:w="42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НашГрузчики</w:t>
            </w:r>
          </w:p>
        </w:tc>
        <w:tc>
          <w:tcPr>
            <w:tcW w:w="4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К_грузчики</w:t>
            </w:r>
          </w:p>
        </w:tc>
      </w:tr>
      <w:tr>
        <w:trPr>
          <w:trHeight w:val="1" w:hRule="atLeast"/>
          <w:jc w:val="left"/>
        </w:trPr>
        <w:tc>
          <w:tcPr>
            <w:tcW w:w="42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НашЭкспедирование</w:t>
            </w:r>
          </w:p>
        </w:tc>
        <w:tc>
          <w:tcPr>
            <w:tcW w:w="4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К_упаковка</w:t>
            </w:r>
          </w:p>
        </w:tc>
      </w:tr>
      <w:tr>
        <w:trPr>
          <w:trHeight w:val="1" w:hRule="atLeast"/>
          <w:jc w:val="left"/>
        </w:trPr>
        <w:tc>
          <w:tcPr>
            <w:tcW w:w="42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НашУпаковка</w:t>
            </w:r>
          </w:p>
        </w:tc>
        <w:tc>
          <w:tcPr>
            <w:tcW w:w="4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К_эксп</w:t>
            </w:r>
          </w:p>
        </w:tc>
      </w:tr>
      <w:tr>
        <w:trPr>
          <w:trHeight w:val="1" w:hRule="atLeast"/>
          <w:jc w:val="left"/>
        </w:trPr>
        <w:tc>
          <w:tcPr>
            <w:tcW w:w="42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НашСборка</w:t>
            </w:r>
          </w:p>
        </w:tc>
        <w:tc>
          <w:tcPr>
            <w:tcW w:w="4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К_сборки</w:t>
            </w:r>
          </w:p>
        </w:tc>
      </w:tr>
      <w:tr>
        <w:trPr>
          <w:trHeight w:val="1" w:hRule="atLeast"/>
          <w:jc w:val="left"/>
        </w:trPr>
        <w:tc>
          <w:tcPr>
            <w:tcW w:w="42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НашТакелаж</w:t>
            </w:r>
          </w:p>
        </w:tc>
        <w:tc>
          <w:tcPr>
            <w:tcW w:w="4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К_такелаж</w:t>
            </w:r>
          </w:p>
        </w:tc>
      </w:tr>
      <w:tr>
        <w:trPr>
          <w:trHeight w:val="1" w:hRule="atLeast"/>
          <w:jc w:val="left"/>
        </w:trPr>
        <w:tc>
          <w:tcPr>
            <w:tcW w:w="42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2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ЧастникАвто</w:t>
            </w:r>
          </w:p>
        </w:tc>
        <w:tc>
          <w:tcPr>
            <w:tcW w:w="4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К_авто</w:t>
            </w:r>
          </w:p>
        </w:tc>
      </w:tr>
      <w:tr>
        <w:trPr>
          <w:trHeight w:val="1" w:hRule="atLeast"/>
          <w:jc w:val="left"/>
        </w:trPr>
        <w:tc>
          <w:tcPr>
            <w:tcW w:w="42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ЧастникГрузчики</w:t>
            </w:r>
          </w:p>
        </w:tc>
        <w:tc>
          <w:tcPr>
            <w:tcW w:w="4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К_грузчики</w:t>
            </w:r>
          </w:p>
        </w:tc>
      </w:tr>
      <w:tr>
        <w:trPr>
          <w:trHeight w:val="1" w:hRule="atLeast"/>
          <w:jc w:val="left"/>
        </w:trPr>
        <w:tc>
          <w:tcPr>
            <w:tcW w:w="42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ЧастникЭкспедирование</w:t>
            </w:r>
          </w:p>
        </w:tc>
        <w:tc>
          <w:tcPr>
            <w:tcW w:w="4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К_упаковка</w:t>
            </w:r>
          </w:p>
        </w:tc>
      </w:tr>
      <w:tr>
        <w:trPr>
          <w:trHeight w:val="1" w:hRule="atLeast"/>
          <w:jc w:val="left"/>
        </w:trPr>
        <w:tc>
          <w:tcPr>
            <w:tcW w:w="42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ЧастникУпаковка</w:t>
            </w:r>
          </w:p>
        </w:tc>
        <w:tc>
          <w:tcPr>
            <w:tcW w:w="4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К_эксп</w:t>
            </w:r>
          </w:p>
        </w:tc>
      </w:tr>
      <w:tr>
        <w:trPr>
          <w:trHeight w:val="1" w:hRule="atLeast"/>
          <w:jc w:val="left"/>
        </w:trPr>
        <w:tc>
          <w:tcPr>
            <w:tcW w:w="42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ЧастникСборка</w:t>
            </w:r>
          </w:p>
        </w:tc>
        <w:tc>
          <w:tcPr>
            <w:tcW w:w="4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К_сборки</w:t>
            </w:r>
          </w:p>
        </w:tc>
      </w:tr>
      <w:tr>
        <w:trPr>
          <w:trHeight w:val="1" w:hRule="atLeast"/>
          <w:jc w:val="left"/>
        </w:trPr>
        <w:tc>
          <w:tcPr>
            <w:tcW w:w="42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ЧастникТакелаж</w:t>
            </w:r>
          </w:p>
        </w:tc>
        <w:tc>
          <w:tcPr>
            <w:tcW w:w="4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К_такелаж</w:t>
            </w:r>
          </w:p>
        </w:tc>
      </w:tr>
    </w:tbl>
    <w:p>
      <w:pPr>
        <w:spacing w:before="0" w:after="0" w:line="240"/>
        <w:ind w:right="0" w:left="72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72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Для примера наши коэффициенты.</w:t>
      </w:r>
    </w:p>
    <w:p>
      <w:pPr>
        <w:spacing w:before="0" w:after="0" w:line="240"/>
        <w:ind w:right="0" w:left="72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3115"/>
        <w:gridCol w:w="3115"/>
        <w:gridCol w:w="3115"/>
      </w:tblGrid>
      <w:tr>
        <w:trPr>
          <w:trHeight w:val="1" w:hRule="atLeast"/>
          <w:jc w:val="left"/>
        </w:trPr>
        <w:tc>
          <w:tcPr>
            <w:tcW w:w="3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Наш</w:t>
            </w:r>
          </w:p>
        </w:tc>
        <w:tc>
          <w:tcPr>
            <w:tcW w:w="3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Частник</w:t>
            </w:r>
          </w:p>
        </w:tc>
      </w:tr>
      <w:tr>
        <w:trPr>
          <w:trHeight w:val="1" w:hRule="atLeast"/>
          <w:jc w:val="left"/>
        </w:trPr>
        <w:tc>
          <w:tcPr>
            <w:tcW w:w="3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Авто</w:t>
            </w:r>
          </w:p>
        </w:tc>
        <w:tc>
          <w:tcPr>
            <w:tcW w:w="3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0,36</w:t>
            </w:r>
          </w:p>
        </w:tc>
        <w:tc>
          <w:tcPr>
            <w:tcW w:w="3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0,75</w:t>
            </w:r>
          </w:p>
        </w:tc>
      </w:tr>
      <w:tr>
        <w:trPr>
          <w:trHeight w:val="1" w:hRule="atLeast"/>
          <w:jc w:val="left"/>
        </w:trPr>
        <w:tc>
          <w:tcPr>
            <w:tcW w:w="3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Грузчики</w:t>
            </w:r>
          </w:p>
        </w:tc>
        <w:tc>
          <w:tcPr>
            <w:tcW w:w="3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0,45</w:t>
            </w:r>
          </w:p>
        </w:tc>
        <w:tc>
          <w:tcPr>
            <w:tcW w:w="3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0,6</w:t>
            </w:r>
          </w:p>
        </w:tc>
      </w:tr>
      <w:tr>
        <w:trPr>
          <w:trHeight w:val="1" w:hRule="atLeast"/>
          <w:jc w:val="left"/>
        </w:trPr>
        <w:tc>
          <w:tcPr>
            <w:tcW w:w="3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Экспедирование</w:t>
            </w:r>
          </w:p>
        </w:tc>
        <w:tc>
          <w:tcPr>
            <w:tcW w:w="3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0,45</w:t>
            </w:r>
          </w:p>
        </w:tc>
        <w:tc>
          <w:tcPr>
            <w:tcW w:w="3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0,6</w:t>
            </w:r>
          </w:p>
        </w:tc>
      </w:tr>
      <w:tr>
        <w:trPr>
          <w:trHeight w:val="1" w:hRule="atLeast"/>
          <w:jc w:val="left"/>
        </w:trPr>
        <w:tc>
          <w:tcPr>
            <w:tcW w:w="3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Упаковка</w:t>
            </w:r>
          </w:p>
        </w:tc>
        <w:tc>
          <w:tcPr>
            <w:tcW w:w="3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0,45</w:t>
            </w:r>
          </w:p>
        </w:tc>
        <w:tc>
          <w:tcPr>
            <w:tcW w:w="3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0,6</w:t>
            </w:r>
          </w:p>
        </w:tc>
      </w:tr>
      <w:tr>
        <w:trPr>
          <w:trHeight w:val="1" w:hRule="atLeast"/>
          <w:jc w:val="left"/>
        </w:trPr>
        <w:tc>
          <w:tcPr>
            <w:tcW w:w="3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Сборка</w:t>
            </w:r>
          </w:p>
        </w:tc>
        <w:tc>
          <w:tcPr>
            <w:tcW w:w="3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0,45</w:t>
            </w:r>
          </w:p>
        </w:tc>
        <w:tc>
          <w:tcPr>
            <w:tcW w:w="3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0,6</w:t>
            </w:r>
          </w:p>
        </w:tc>
      </w:tr>
      <w:tr>
        <w:trPr>
          <w:trHeight w:val="1" w:hRule="atLeast"/>
          <w:jc w:val="left"/>
        </w:trPr>
        <w:tc>
          <w:tcPr>
            <w:tcW w:w="3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Такелаж</w:t>
            </w:r>
          </w:p>
        </w:tc>
        <w:tc>
          <w:tcPr>
            <w:tcW w:w="3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0,45</w:t>
            </w:r>
          </w:p>
        </w:tc>
        <w:tc>
          <w:tcPr>
            <w:tcW w:w="3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0,6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numPr>
          <w:ilvl w:val="0"/>
          <w:numId w:val="61"/>
        </w:numPr>
        <w:spacing w:before="0" w:after="0" w:line="240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u w:val="single"/>
          <w:shd w:fill="auto" w:val="clear"/>
        </w:rPr>
        <w:t xml:space="preserve">СимволМежгорода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Указываем в данной константе определенный набор символов например: </w:t>
      </w:r>
    </w:p>
    <w:p>
      <w:pPr>
        <w:numPr>
          <w:ilvl w:val="0"/>
          <w:numId w:val="61"/>
        </w:numPr>
        <w:spacing w:before="0" w:after="0" w:line="240"/>
        <w:ind w:right="0" w:left="144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%50%</w:t>
      </w:r>
    </w:p>
    <w:p>
      <w:pPr>
        <w:numPr>
          <w:ilvl w:val="0"/>
          <w:numId w:val="61"/>
        </w:numPr>
        <w:spacing w:before="0" w:after="0" w:line="240"/>
        <w:ind w:right="0" w:left="144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*0.5%</w:t>
      </w:r>
    </w:p>
    <w:p>
      <w:pPr>
        <w:spacing w:before="0" w:after="0" w:line="240"/>
        <w:ind w:right="0" w:left="72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Если обработка обнаружит данный набор символов в тексте комментарий к заказу (поле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note)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тогда она поменяет % по автомобилю на 50%. (Подробнее механика описана ниже) 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keepNext w:val="true"/>
        <w:keepLines w:val="true"/>
        <w:spacing w:before="240" w:after="0" w:line="259"/>
        <w:ind w:right="0" w:left="0" w:firstLine="0"/>
        <w:jc w:val="left"/>
        <w:rPr>
          <w:rFonts w:ascii="Calibri Light" w:hAnsi="Calibri Light" w:cs="Calibri Light" w:eastAsia="Calibri Light"/>
          <w:color w:val="2E74B5"/>
          <w:spacing w:val="0"/>
          <w:position w:val="0"/>
          <w:sz w:val="32"/>
          <w:shd w:fill="auto" w:val="clear"/>
        </w:rPr>
      </w:pPr>
      <w:r>
        <w:rPr>
          <w:rFonts w:ascii="Calibri Light" w:hAnsi="Calibri Light" w:cs="Calibri Light" w:eastAsia="Calibri Light"/>
          <w:color w:val="2E74B5"/>
          <w:spacing w:val="0"/>
          <w:position w:val="0"/>
          <w:sz w:val="32"/>
          <w:shd w:fill="auto" w:val="clear"/>
        </w:rPr>
        <w:t xml:space="preserve">Форма обработки </w:t>
      </w:r>
      <w:r>
        <w:rPr>
          <w:rFonts w:ascii="Calibri Light" w:hAnsi="Calibri Light" w:cs="Calibri Light" w:eastAsia="Calibri Light"/>
          <w:color w:val="2E74B5"/>
          <w:spacing w:val="0"/>
          <w:position w:val="0"/>
          <w:sz w:val="32"/>
          <w:shd w:fill="auto" w:val="clear"/>
        </w:rPr>
        <w:t xml:space="preserve">«</w:t>
      </w:r>
      <w:r>
        <w:rPr>
          <w:rFonts w:ascii="Calibri Light" w:hAnsi="Calibri Light" w:cs="Calibri Light" w:eastAsia="Calibri Light"/>
          <w:color w:val="2E74B5"/>
          <w:spacing w:val="0"/>
          <w:position w:val="0"/>
          <w:sz w:val="32"/>
          <w:shd w:fill="auto" w:val="clear"/>
        </w:rPr>
        <w:t xml:space="preserve">Выгрузка</w:t>
      </w:r>
      <w:r>
        <w:rPr>
          <w:rFonts w:ascii="Calibri Light" w:hAnsi="Calibri Light" w:cs="Calibri Light" w:eastAsia="Calibri Light"/>
          <w:color w:val="2E74B5"/>
          <w:spacing w:val="0"/>
          <w:position w:val="0"/>
          <w:sz w:val="32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Пользователь открывает форму выгрузки. Форма выгрузки должна содержать в себе несколько параметров.</w:t>
      </w:r>
    </w:p>
    <w:p>
      <w:pPr>
        <w:numPr>
          <w:ilvl w:val="0"/>
          <w:numId w:val="67"/>
        </w:numPr>
        <w:spacing w:before="0" w:after="0" w:line="240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Начало периода (по умолчанию при открытии заполняется сегодняшняя)</w:t>
      </w:r>
    </w:p>
    <w:p>
      <w:pPr>
        <w:numPr>
          <w:ilvl w:val="0"/>
          <w:numId w:val="67"/>
        </w:numPr>
        <w:spacing w:before="0" w:after="0" w:line="240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Окончание периода  (по умолчанию при открытии формы заполняется 3 дня назад)</w:t>
      </w:r>
    </w:p>
    <w:p>
      <w:pPr>
        <w:spacing w:before="0" w:after="0" w:line="240"/>
        <w:ind w:right="0" w:left="72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 кнопка далее.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Отображаем статус бар выполнения операции с уведомлением по завершению. Если возникли ошибки то тоже сообщаем. 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keepNext w:val="true"/>
        <w:keepLines w:val="true"/>
        <w:spacing w:before="240" w:after="0" w:line="259"/>
        <w:ind w:right="0" w:left="0" w:firstLine="0"/>
        <w:jc w:val="left"/>
        <w:rPr>
          <w:rFonts w:ascii="Calibri Light" w:hAnsi="Calibri Light" w:cs="Calibri Light" w:eastAsia="Calibri Light"/>
          <w:color w:val="2E74B5"/>
          <w:spacing w:val="0"/>
          <w:position w:val="0"/>
          <w:sz w:val="32"/>
          <w:shd w:fill="auto" w:val="clear"/>
        </w:rPr>
      </w:pPr>
      <w:r>
        <w:rPr>
          <w:rFonts w:ascii="Calibri Light" w:hAnsi="Calibri Light" w:cs="Calibri Light" w:eastAsia="Calibri Light"/>
          <w:color w:val="2E74B5"/>
          <w:spacing w:val="0"/>
          <w:position w:val="0"/>
          <w:sz w:val="32"/>
          <w:shd w:fill="auto" w:val="clear"/>
        </w:rPr>
        <w:t xml:space="preserve">Реализация автоматической загрузки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Не смотря на то что Обработка должна запускаться только на клиенте, в идеале решить вопрос с автоматическим импортом Заказов. Эту задачу нужно обсудить отдельно. И расчитать отдельно. </w:t>
      </w:r>
    </w:p>
    <w:p>
      <w:pPr>
        <w:keepNext w:val="true"/>
        <w:keepLines w:val="true"/>
        <w:spacing w:before="240" w:after="0" w:line="259"/>
        <w:ind w:right="0" w:left="0" w:firstLine="0"/>
        <w:jc w:val="left"/>
        <w:rPr>
          <w:rFonts w:ascii="Calibri Light" w:hAnsi="Calibri Light" w:cs="Calibri Light" w:eastAsia="Calibri Light"/>
          <w:color w:val="2E74B5"/>
          <w:spacing w:val="0"/>
          <w:position w:val="0"/>
          <w:sz w:val="32"/>
          <w:shd w:fill="auto" w:val="clear"/>
        </w:rPr>
      </w:pPr>
      <w:r>
        <w:rPr>
          <w:rFonts w:ascii="Calibri Light" w:hAnsi="Calibri Light" w:cs="Calibri Light" w:eastAsia="Calibri Light"/>
          <w:color w:val="2E74B5"/>
          <w:spacing w:val="0"/>
          <w:position w:val="0"/>
          <w:sz w:val="32"/>
          <w:shd w:fill="auto" w:val="clear"/>
        </w:rPr>
        <w:t xml:space="preserve">Описание полей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Общая структура ответа на запрос выглядит следующим образом.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9091" w:dyaOrig="5973">
          <v:rect xmlns:o="urn:schemas-microsoft-com:office:office" xmlns:v="urn:schemas-microsoft-com:vml" id="rectole0000000000" style="width:454.550000pt;height:298.65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keepNext w:val="true"/>
        <w:keepLines w:val="true"/>
        <w:spacing w:before="240" w:after="0" w:line="259"/>
        <w:ind w:right="0" w:left="0" w:firstLine="0"/>
        <w:jc w:val="left"/>
        <w:rPr>
          <w:rFonts w:ascii="Calibri Light" w:hAnsi="Calibri Light" w:cs="Calibri Light" w:eastAsia="Calibri Light"/>
          <w:color w:val="2E74B5"/>
          <w:spacing w:val="0"/>
          <w:position w:val="0"/>
          <w:sz w:val="3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keepNext w:val="true"/>
        <w:keepLines w:val="true"/>
        <w:spacing w:before="240" w:after="0" w:line="259"/>
        <w:ind w:right="0" w:left="0" w:firstLine="0"/>
        <w:jc w:val="left"/>
        <w:rPr>
          <w:rFonts w:ascii="Calibri Light" w:hAnsi="Calibri Light" w:cs="Calibri Light" w:eastAsia="Calibri Light"/>
          <w:color w:val="2E74B5"/>
          <w:spacing w:val="0"/>
          <w:position w:val="0"/>
          <w:sz w:val="32"/>
          <w:shd w:fill="auto" w:val="clear"/>
        </w:rPr>
      </w:pPr>
      <w:r>
        <w:rPr>
          <w:rFonts w:ascii="Calibri Light" w:hAnsi="Calibri Light" w:cs="Calibri Light" w:eastAsia="Calibri Light"/>
          <w:color w:val="2E74B5"/>
          <w:spacing w:val="0"/>
          <w:position w:val="0"/>
          <w:sz w:val="32"/>
          <w:shd w:fill="auto" w:val="clear"/>
        </w:rPr>
        <w:t xml:space="preserve">Порядок заполнения реквизитов документа </w:t>
      </w:r>
      <w:r>
        <w:rPr>
          <w:rFonts w:ascii="Calibri Light" w:hAnsi="Calibri Light" w:cs="Calibri Light" w:eastAsia="Calibri Light"/>
          <w:color w:val="2E74B5"/>
          <w:spacing w:val="0"/>
          <w:position w:val="0"/>
          <w:sz w:val="32"/>
          <w:u w:val="single"/>
          <w:shd w:fill="auto" w:val="clear"/>
        </w:rPr>
        <w:t xml:space="preserve">shl_ЗаказНаГрузоперевозку</w:t>
      </w:r>
      <w:r>
        <w:rPr>
          <w:rFonts w:ascii="Calibri Light" w:hAnsi="Calibri Light" w:cs="Calibri Light" w:eastAsia="Calibri Light"/>
          <w:color w:val="2E74B5"/>
          <w:spacing w:val="0"/>
          <w:position w:val="0"/>
          <w:sz w:val="32"/>
          <w:shd w:fill="auto" w:val="clear"/>
        </w:rPr>
        <w:t xml:space="preserve"> во время импорта: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2819"/>
        <w:gridCol w:w="7541"/>
        <w:gridCol w:w="2220"/>
        <w:gridCol w:w="2345"/>
      </w:tblGrid>
      <w:tr>
        <w:trPr>
          <w:trHeight w:val="1" w:hRule="atLeast"/>
          <w:jc w:val="left"/>
        </w:trPr>
        <w:tc>
          <w:tcPr>
            <w:tcW w:w="28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С (реквизит)</w:t>
            </w:r>
          </w:p>
        </w:tc>
        <w:tc>
          <w:tcPr>
            <w:tcW w:w="7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Действие</w:t>
            </w:r>
          </w:p>
        </w:tc>
        <w:tc>
          <w:tcPr>
            <w:tcW w:w="22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ТК (JSON)</w:t>
            </w:r>
          </w:p>
        </w:tc>
        <w:tc>
          <w:tcPr>
            <w:tcW w:w="2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Описание</w:t>
            </w:r>
          </w:p>
        </w:tc>
      </w:tr>
      <w:tr>
        <w:trPr>
          <w:trHeight w:val="1" w:hRule="atLeast"/>
          <w:jc w:val="left"/>
        </w:trPr>
        <w:tc>
          <w:tcPr>
            <w:tcW w:w="28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НеСинхронизировать</w:t>
            </w:r>
          </w:p>
        </w:tc>
        <w:tc>
          <w:tcPr>
            <w:tcW w:w="7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Проверяем согласно правилу </w:t>
            </w: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2"/>
                <w:shd w:fill="auto" w:val="clear"/>
              </w:rPr>
              <w:t xml:space="preserve">№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описанному внизу. </w:t>
            </w:r>
          </w:p>
        </w:tc>
        <w:tc>
          <w:tcPr>
            <w:tcW w:w="22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8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Идентификатор</w:t>
            </w:r>
          </w:p>
        </w:tc>
        <w:tc>
          <w:tcPr>
            <w:tcW w:w="7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order_id</w:t>
            </w:r>
          </w:p>
        </w:tc>
        <w:tc>
          <w:tcPr>
            <w:tcW w:w="2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Номер заказа</w:t>
            </w:r>
          </w:p>
        </w:tc>
      </w:tr>
      <w:tr>
        <w:trPr>
          <w:trHeight w:val="1" w:hRule="atLeast"/>
          <w:jc w:val="left"/>
        </w:trPr>
        <w:tc>
          <w:tcPr>
            <w:tcW w:w="28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Организация (ссылка)</w:t>
            </w:r>
          </w:p>
        </w:tc>
        <w:tc>
          <w:tcPr>
            <w:tcW w:w="7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Берем из константы </w:t>
            </w:r>
            <w:r>
              <w:rPr>
                <w:rFonts w:ascii="Calibri" w:hAnsi="Calibri" w:cs="Calibri" w:eastAsia="Calibri"/>
                <w:color w:val="0563C1"/>
                <w:spacing w:val="0"/>
                <w:position w:val="0"/>
                <w:sz w:val="22"/>
                <w:u w:val="single"/>
                <w:shd w:fill="auto" w:val="clear"/>
              </w:rPr>
              <w:t xml:space="preserve">ОрганизацияПоУмолчанию</w:t>
            </w:r>
          </w:p>
        </w:tc>
        <w:tc>
          <w:tcPr>
            <w:tcW w:w="22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8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СтруктурнаяЕдиница (ссылка)</w:t>
            </w:r>
          </w:p>
        </w:tc>
        <w:tc>
          <w:tcPr>
            <w:tcW w:w="7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Берем из константы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563C1"/>
                <w:spacing w:val="0"/>
                <w:position w:val="0"/>
                <w:sz w:val="22"/>
                <w:u w:val="single"/>
                <w:shd w:fill="auto" w:val="clear"/>
              </w:rPr>
              <w:t xml:space="preserve">СтруктурнаяЕденицаПоУмолчанию</w:t>
            </w:r>
          </w:p>
        </w:tc>
        <w:tc>
          <w:tcPr>
            <w:tcW w:w="22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8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Заказчик_Имя</w:t>
            </w:r>
          </w:p>
        </w:tc>
        <w:tc>
          <w:tcPr>
            <w:tcW w:w="7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client_name</w:t>
            </w:r>
          </w:p>
        </w:tc>
        <w:tc>
          <w:tcPr>
            <w:tcW w:w="2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Имя клиента</w:t>
            </w:r>
          </w:p>
        </w:tc>
      </w:tr>
      <w:tr>
        <w:trPr>
          <w:trHeight w:val="1" w:hRule="atLeast"/>
          <w:jc w:val="left"/>
        </w:trPr>
        <w:tc>
          <w:tcPr>
            <w:tcW w:w="28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Заказчик_Телефон</w:t>
            </w:r>
          </w:p>
        </w:tc>
        <w:tc>
          <w:tcPr>
            <w:tcW w:w="7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client_phone</w:t>
            </w:r>
          </w:p>
        </w:tc>
        <w:tc>
          <w:tcPr>
            <w:tcW w:w="2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Номер клиента</w:t>
            </w:r>
          </w:p>
        </w:tc>
      </w:tr>
      <w:tr>
        <w:trPr>
          <w:trHeight w:val="1" w:hRule="atLeast"/>
          <w:jc w:val="left"/>
        </w:trPr>
        <w:tc>
          <w:tcPr>
            <w:tcW w:w="28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Заказчик_Организация</w:t>
            </w:r>
          </w:p>
        </w:tc>
        <w:tc>
          <w:tcPr>
            <w:tcW w:w="7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Импортируем </w:t>
            </w:r>
          </w:p>
        </w:tc>
        <w:tc>
          <w:tcPr>
            <w:tcW w:w="22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name_cmp</w:t>
            </w:r>
          </w:p>
        </w:tc>
        <w:tc>
          <w:tcPr>
            <w:tcW w:w="2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8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Заказчик_ИНН</w:t>
            </w:r>
          </w:p>
        </w:tc>
        <w:tc>
          <w:tcPr>
            <w:tcW w:w="7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Импортируем </w:t>
            </w:r>
          </w:p>
        </w:tc>
        <w:tc>
          <w:tcPr>
            <w:tcW w:w="22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Inn</w:t>
            </w:r>
          </w:p>
        </w:tc>
        <w:tc>
          <w:tcPr>
            <w:tcW w:w="2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8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Заказчик (ссылка)</w:t>
            </w:r>
          </w:p>
        </w:tc>
        <w:tc>
          <w:tcPr>
            <w:tcW w:w="7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Ищем заказчика по инн в справочнике контрагентов.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Если находим то указываем ссылку на элемент справочника в документе.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Если не находим тогда создаем контрагента, указывая: Наименование организации; ИНН; КПП; Создаем 1 контакт (Имя + Номер телефона из JSONa); Тип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–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Покупатель; Доступ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–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Клиенты;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далее указываем ссылку на элемент только что созданного справочника. </w:t>
            </w:r>
          </w:p>
        </w:tc>
        <w:tc>
          <w:tcPr>
            <w:tcW w:w="22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8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Заказ_НомерАвто (ссылка)</w:t>
            </w:r>
          </w:p>
        </w:tc>
        <w:tc>
          <w:tcPr>
            <w:tcW w:w="7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Ищем автомобиль по наименованию.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Если находим, то указываем ссылка на элемент справочника.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Если не находим тогда создаем Автомобиль в справочнике sh_ГосНомера с следующими параметрами: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Наименование = auto_number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ОсновнойВодитель = Водитель.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После создания указываем ссылку на элемент только что созданного справочника. </w:t>
            </w:r>
          </w:p>
        </w:tc>
        <w:tc>
          <w:tcPr>
            <w:tcW w:w="22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8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Водитель_Имя</w:t>
            </w:r>
          </w:p>
        </w:tc>
        <w:tc>
          <w:tcPr>
            <w:tcW w:w="7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driver_name</w:t>
            </w:r>
          </w:p>
        </w:tc>
        <w:tc>
          <w:tcPr>
            <w:tcW w:w="2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8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Водитель_ИД</w:t>
            </w:r>
          </w:p>
        </w:tc>
        <w:tc>
          <w:tcPr>
            <w:tcW w:w="7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driver_id</w:t>
            </w:r>
          </w:p>
        </w:tc>
        <w:tc>
          <w:tcPr>
            <w:tcW w:w="2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8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Водитель (ссылка)</w:t>
            </w:r>
          </w:p>
        </w:tc>
        <w:tc>
          <w:tcPr>
            <w:tcW w:w="7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Ищем водителя в справочнике водителей по реквизиту по ID в справочнике  shl_Водители. ИД.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Если находим то указываем ссылку на элемент справочника в документе.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Если не находим тогда создаем водителя в справочнике shl_Водители следующим образом: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Наименование = driver_name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ДатаПринятия = сегодняшняя дата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Подразделение = Берем из константы </w:t>
            </w:r>
            <w:r>
              <w:rPr>
                <w:rFonts w:ascii="Calibri" w:hAnsi="Calibri" w:cs="Calibri" w:eastAsia="Calibri"/>
                <w:color w:val="0563C1"/>
                <w:spacing w:val="0"/>
                <w:position w:val="0"/>
                <w:sz w:val="22"/>
                <w:u w:val="single"/>
                <w:shd w:fill="auto" w:val="clear"/>
              </w:rPr>
              <w:t xml:space="preserve">СтруктурнаяЕденицаПоУмолчанию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Принадлежность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–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существует 2 принадлежности НАШ/ЧАСТНИК определить это можно по автомобилю на котором выполнена заявка. Если у автомобиля есть параметр sh_ГосНомера.АвтомобильПринадлежитКомпании = истина. Значит и водитель = НАШ. Иначе водитель = частник.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ИД = driver_id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ТС = Заказ_НомерАвто (в предыдущем этапе мы уже определили автомобиль).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</w:p>
        </w:tc>
        <w:tc>
          <w:tcPr>
            <w:tcW w:w="22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8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Водитель_Принадлежность (ссылка)</w:t>
            </w:r>
          </w:p>
        </w:tc>
        <w:tc>
          <w:tcPr>
            <w:tcW w:w="7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Подтягиваем данные из Водитель.ПринадлежностьВодителя</w:t>
            </w:r>
          </w:p>
        </w:tc>
        <w:tc>
          <w:tcPr>
            <w:tcW w:w="22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8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Заказ_ТипОплаты (ссылка)</w:t>
            </w:r>
          </w:p>
        </w:tc>
        <w:tc>
          <w:tcPr>
            <w:tcW w:w="7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-1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–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пустое значение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0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–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наличные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–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безналичные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FFFF00" w:val="clear"/>
              </w:rPr>
              <w:t xml:space="preserve">4 -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FFFF00" w:val="clear"/>
              </w:rPr>
              <w:t xml:space="preserve">банковской картой</w:t>
            </w:r>
          </w:p>
        </w:tc>
        <w:tc>
          <w:tcPr>
            <w:tcW w:w="22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t_m</w:t>
            </w:r>
          </w:p>
        </w:tc>
        <w:tc>
          <w:tcPr>
            <w:tcW w:w="2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8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Заказ_ТипОплаты2 (ссылка)</w:t>
            </w:r>
          </w:p>
        </w:tc>
        <w:tc>
          <w:tcPr>
            <w:tcW w:w="7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-1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–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пустое значение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0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–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наличные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–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безналичные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FFFF00" w:val="clear"/>
              </w:rPr>
              <w:t xml:space="preserve">4 -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FFFF00" w:val="clear"/>
              </w:rPr>
              <w:t xml:space="preserve">банковской картой</w:t>
            </w:r>
          </w:p>
        </w:tc>
        <w:tc>
          <w:tcPr>
            <w:tcW w:w="22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t_m_b</w:t>
            </w:r>
          </w:p>
        </w:tc>
        <w:tc>
          <w:tcPr>
            <w:tcW w:w="2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8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Заказ_АдресПодачи</w:t>
            </w:r>
          </w:p>
        </w:tc>
        <w:tc>
          <w:tcPr>
            <w:tcW w:w="7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addr_in + addr_in_house</w:t>
            </w:r>
          </w:p>
        </w:tc>
        <w:tc>
          <w:tcPr>
            <w:tcW w:w="2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Объеденяем значения в одну страку</w:t>
            </w:r>
          </w:p>
        </w:tc>
      </w:tr>
      <w:tr>
        <w:trPr>
          <w:trHeight w:val="1" w:hRule="atLeast"/>
          <w:jc w:val="left"/>
        </w:trPr>
        <w:tc>
          <w:tcPr>
            <w:tcW w:w="28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Заказ_АдресНазначения</w:t>
            </w:r>
          </w:p>
        </w:tc>
        <w:tc>
          <w:tcPr>
            <w:tcW w:w="7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addr_out + addr_out_house</w:t>
            </w:r>
          </w:p>
        </w:tc>
        <w:tc>
          <w:tcPr>
            <w:tcW w:w="2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8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Заказ_ДатаПодачи</w:t>
            </w:r>
          </w:p>
        </w:tc>
        <w:tc>
          <w:tcPr>
            <w:tcW w:w="7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Date + time</w:t>
            </w:r>
          </w:p>
        </w:tc>
        <w:tc>
          <w:tcPr>
            <w:tcW w:w="2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Объеденяем в дату и время</w:t>
            </w:r>
          </w:p>
        </w:tc>
      </w:tr>
      <w:tr>
        <w:trPr>
          <w:trHeight w:val="1" w:hRule="atLeast"/>
          <w:jc w:val="left"/>
        </w:trPr>
        <w:tc>
          <w:tcPr>
            <w:tcW w:w="28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Заказ_СтатусЗаказа</w:t>
            </w:r>
          </w:p>
        </w:tc>
        <w:tc>
          <w:tcPr>
            <w:tcW w:w="7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 =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Принят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 =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Закрыт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 =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Снят</w:t>
            </w:r>
          </w:p>
        </w:tc>
        <w:tc>
          <w:tcPr>
            <w:tcW w:w="22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Status</w:t>
            </w:r>
          </w:p>
        </w:tc>
        <w:tc>
          <w:tcPr>
            <w:tcW w:w="2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8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Заказ_ДопАдреса</w:t>
            </w:r>
          </w:p>
        </w:tc>
        <w:tc>
          <w:tcPr>
            <w:tcW w:w="7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dop_addresses</w:t>
            </w:r>
          </w:p>
        </w:tc>
        <w:tc>
          <w:tcPr>
            <w:tcW w:w="2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8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Заказ_ТребуемыйТипАвто</w:t>
            </w:r>
          </w:p>
        </w:tc>
        <w:tc>
          <w:tcPr>
            <w:tcW w:w="7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Ищем в справочнике sh_ТипыАвто по точному соответствию наименования.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Если находим. То указываем ссылку.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Если нет то создаем новый элемент с наименованием как в экспорте и указываем ссылку. </w:t>
            </w:r>
          </w:p>
        </w:tc>
        <w:tc>
          <w:tcPr>
            <w:tcW w:w="22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ta</w:t>
            </w:r>
          </w:p>
        </w:tc>
        <w:tc>
          <w:tcPr>
            <w:tcW w:w="2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8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Доп_ПримечанияОбщие</w:t>
            </w:r>
          </w:p>
        </w:tc>
        <w:tc>
          <w:tcPr>
            <w:tcW w:w="7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Импортируем из поля JSON NOTE при этом ищем есть ли в нем параметр, 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символ межгорода.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И если есть тогда в данном заказе К_Авто = значение из парамтера. Например не 36% как для всех водителей а 50.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FF0000"/>
                <w:spacing w:val="0"/>
                <w:position w:val="0"/>
                <w:sz w:val="22"/>
                <w:shd w:fill="auto" w:val="clear"/>
              </w:rPr>
              <w:t xml:space="preserve">ДАННУЮ ЗАДАЧУ ОЧЕНЬ СЛОЖНО ОПИСАТЬ В ТЕКСТЕ, ЛУЧШЕ УСТНО ПРОГОВОРИТЬ ЗАЧЕМ ЭТО ВООБЩЕ НУЖНО.</w:t>
            </w:r>
          </w:p>
        </w:tc>
        <w:tc>
          <w:tcPr>
            <w:tcW w:w="22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note</w:t>
            </w:r>
          </w:p>
        </w:tc>
        <w:tc>
          <w:tcPr>
            <w:tcW w:w="2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8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Формат280519</w:t>
            </w:r>
          </w:p>
        </w:tc>
        <w:tc>
          <w:tcPr>
            <w:tcW w:w="7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ИСТИНА</w:t>
            </w:r>
          </w:p>
        </w:tc>
        <w:tc>
          <w:tcPr>
            <w:tcW w:w="22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8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Заказ_МинутБаза</w:t>
            </w:r>
          </w:p>
        </w:tc>
        <w:tc>
          <w:tcPr>
            <w:tcW w:w="7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Min</w:t>
            </w:r>
          </w:p>
        </w:tc>
        <w:tc>
          <w:tcPr>
            <w:tcW w:w="2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8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Заказ_МинутДоп</w:t>
            </w:r>
          </w:p>
        </w:tc>
        <w:tc>
          <w:tcPr>
            <w:tcW w:w="7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d_min</w:t>
            </w:r>
          </w:p>
        </w:tc>
        <w:tc>
          <w:tcPr>
            <w:tcW w:w="2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8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С1</w:t>
            </w:r>
          </w:p>
        </w:tc>
        <w:tc>
          <w:tcPr>
            <w:tcW w:w="7541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Если t_m_b = -1 тогда это поле выводит сумму заказа как СУММА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Но если t_m_b &lt;&gt; -1 тогда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С1 = t_m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С2 = t_m_b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FFFF00" w:val="clear"/>
              </w:rPr>
              <w:t xml:space="preserve">С суммами С1 и С2 работаем по условию если сработали оба типа оплаты.</w:t>
            </w:r>
          </w:p>
        </w:tc>
        <w:tc>
          <w:tcPr>
            <w:tcW w:w="22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8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С2</w:t>
            </w:r>
          </w:p>
        </w:tc>
        <w:tc>
          <w:tcPr>
            <w:tcW w:w="754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</w:p>
        </w:tc>
        <w:tc>
          <w:tcPr>
            <w:tcW w:w="22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 данной таблице присутствуют не все реквизиты 1С. Если реквизит отсутствует то его просто пропускаем и он не требует заполнения.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Также записываем.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Описание как импортировать суммы и работать с математикой заявки описали в отдельной таблице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ВАЖНЫЕ ПРАВИЛА СИНХРОНИЗАЦИИ. </w:t>
      </w:r>
    </w:p>
    <w:p>
      <w:pPr>
        <w:numPr>
          <w:ilvl w:val="0"/>
          <w:numId w:val="143"/>
        </w:numPr>
        <w:spacing w:before="0" w:after="160" w:line="259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Всегда перезаписываем документы если в них произошли какие либо изменения</w:t>
      </w:r>
    </w:p>
    <w:p>
      <w:pPr>
        <w:numPr>
          <w:ilvl w:val="0"/>
          <w:numId w:val="143"/>
        </w:numPr>
        <w:spacing w:before="0" w:after="160" w:line="259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Если в документе в 1С. Галочка в реквизите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НеСинхронизировать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 =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истина то такой документ мы не перезаписываем, не трогаем и ничего не меняем. Просто пропускаем любые операции с данным документом.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keepNext w:val="true"/>
        <w:keepLines w:val="true"/>
        <w:spacing w:before="240" w:after="0" w:line="259"/>
        <w:ind w:right="0" w:left="0" w:firstLine="0"/>
        <w:jc w:val="left"/>
        <w:rPr>
          <w:rFonts w:ascii="Calibri Light" w:hAnsi="Calibri Light" w:cs="Calibri Light" w:eastAsia="Calibri Light"/>
          <w:color w:val="2E74B5"/>
          <w:spacing w:val="0"/>
          <w:position w:val="0"/>
          <w:sz w:val="32"/>
          <w:shd w:fill="auto" w:val="clear"/>
        </w:rPr>
      </w:pPr>
      <w:r>
        <w:rPr>
          <w:rFonts w:ascii="Calibri Light" w:hAnsi="Calibri Light" w:cs="Calibri Light" w:eastAsia="Calibri Light"/>
          <w:color w:val="2E74B5"/>
          <w:spacing w:val="0"/>
          <w:position w:val="0"/>
          <w:sz w:val="32"/>
          <w:shd w:fill="auto" w:val="clear"/>
        </w:rPr>
        <w:t xml:space="preserve">Вычисления и работа с суммами</w:t>
      </w:r>
    </w:p>
    <w:p>
      <w:pPr>
        <w:keepNext w:val="true"/>
        <w:keepLines w:val="true"/>
        <w:spacing w:before="240" w:after="0" w:line="259"/>
        <w:ind w:right="0" w:left="0" w:firstLine="0"/>
        <w:jc w:val="left"/>
        <w:rPr>
          <w:rFonts w:ascii="Calibri Light" w:hAnsi="Calibri Light" w:cs="Calibri Light" w:eastAsia="Calibri Light"/>
          <w:color w:val="2E74B5"/>
          <w:spacing w:val="0"/>
          <w:position w:val="0"/>
          <w:sz w:val="32"/>
          <w:shd w:fill="auto" w:val="clear"/>
        </w:rPr>
      </w:pPr>
    </w:p>
    <w:tbl>
      <w:tblPr/>
      <w:tblGrid>
        <w:gridCol w:w="4508"/>
        <w:gridCol w:w="9528"/>
      </w:tblGrid>
      <w:tr>
        <w:trPr>
          <w:trHeight w:val="300" w:hRule="auto"/>
          <w:jc w:val="left"/>
        </w:trPr>
        <w:tc>
          <w:tcPr>
            <w:tcW w:w="450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Сумма_КлиентАвтоБаза</w:t>
            </w:r>
          </w:p>
        </w:tc>
        <w:tc>
          <w:tcPr>
            <w:tcW w:w="952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"=CL A</w:t>
            </w:r>
          </w:p>
        </w:tc>
      </w:tr>
      <w:tr>
        <w:trPr>
          <w:trHeight w:val="300" w:hRule="auto"/>
          <w:jc w:val="left"/>
        </w:trPr>
        <w:tc>
          <w:tcPr>
            <w:tcW w:w="450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Сумма_КлиентГрузчикиБаза</w:t>
            </w:r>
          </w:p>
        </w:tc>
        <w:tc>
          <w:tcPr>
            <w:tcW w:w="952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"=CL P</w:t>
            </w:r>
          </w:p>
        </w:tc>
      </w:tr>
      <w:tr>
        <w:trPr>
          <w:trHeight w:val="300" w:hRule="auto"/>
          <w:jc w:val="left"/>
        </w:trPr>
        <w:tc>
          <w:tcPr>
            <w:tcW w:w="450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Сумма_КлиентУпаковкаБаза</w:t>
            </w:r>
          </w:p>
        </w:tc>
        <w:tc>
          <w:tcPr>
            <w:tcW w:w="952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"=CL U</w:t>
            </w:r>
          </w:p>
        </w:tc>
      </w:tr>
      <w:tr>
        <w:trPr>
          <w:trHeight w:val="300" w:hRule="auto"/>
          <w:jc w:val="left"/>
        </w:trPr>
        <w:tc>
          <w:tcPr>
            <w:tcW w:w="450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Сумма_КлиентЭкспедированиеБаза</w:t>
            </w:r>
          </w:p>
        </w:tc>
        <w:tc>
          <w:tcPr>
            <w:tcW w:w="952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"=CL 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Е</w:t>
            </w:r>
          </w:p>
        </w:tc>
      </w:tr>
      <w:tr>
        <w:trPr>
          <w:trHeight w:val="300" w:hRule="auto"/>
          <w:jc w:val="left"/>
        </w:trPr>
        <w:tc>
          <w:tcPr>
            <w:tcW w:w="450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Сумма_КлиентСборкиБаза</w:t>
            </w:r>
          </w:p>
        </w:tc>
        <w:tc>
          <w:tcPr>
            <w:tcW w:w="952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"=CL S</w:t>
            </w:r>
          </w:p>
        </w:tc>
      </w:tr>
      <w:tr>
        <w:trPr>
          <w:trHeight w:val="300" w:hRule="auto"/>
          <w:jc w:val="left"/>
        </w:trPr>
        <w:tc>
          <w:tcPr>
            <w:tcW w:w="450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00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Сумма_КлиентТакелажБаза</w:t>
            </w:r>
          </w:p>
        </w:tc>
        <w:tc>
          <w:tcPr>
            <w:tcW w:w="952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"=CL T</w:t>
            </w:r>
          </w:p>
        </w:tc>
      </w:tr>
      <w:tr>
        <w:trPr>
          <w:trHeight w:val="300" w:hRule="auto"/>
          <w:jc w:val="left"/>
        </w:trPr>
        <w:tc>
          <w:tcPr>
            <w:tcW w:w="450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52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00" w:hRule="auto"/>
          <w:jc w:val="left"/>
        </w:trPr>
        <w:tc>
          <w:tcPr>
            <w:tcW w:w="450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Сумма_КлиентАвтоДоп</w:t>
            </w:r>
          </w:p>
        </w:tc>
        <w:tc>
          <w:tcPr>
            <w:tcW w:w="952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"=D A</w:t>
            </w:r>
          </w:p>
        </w:tc>
      </w:tr>
      <w:tr>
        <w:trPr>
          <w:trHeight w:val="300" w:hRule="auto"/>
          <w:jc w:val="left"/>
        </w:trPr>
        <w:tc>
          <w:tcPr>
            <w:tcW w:w="450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Сумма_КлиентГрузчикиДоп</w:t>
            </w:r>
          </w:p>
        </w:tc>
        <w:tc>
          <w:tcPr>
            <w:tcW w:w="952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"=D P</w:t>
            </w:r>
          </w:p>
        </w:tc>
      </w:tr>
      <w:tr>
        <w:trPr>
          <w:trHeight w:val="300" w:hRule="auto"/>
          <w:jc w:val="left"/>
        </w:trPr>
        <w:tc>
          <w:tcPr>
            <w:tcW w:w="450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Сумма_КлиентУпаковкаДоп</w:t>
            </w:r>
          </w:p>
        </w:tc>
        <w:tc>
          <w:tcPr>
            <w:tcW w:w="952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"=D U</w:t>
            </w:r>
          </w:p>
        </w:tc>
      </w:tr>
      <w:tr>
        <w:trPr>
          <w:trHeight w:val="300" w:hRule="auto"/>
          <w:jc w:val="left"/>
        </w:trPr>
        <w:tc>
          <w:tcPr>
            <w:tcW w:w="450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Сумма_КлиентЭкспедированиеДоп</w:t>
            </w:r>
          </w:p>
        </w:tc>
        <w:tc>
          <w:tcPr>
            <w:tcW w:w="952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"=D 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Е</w:t>
            </w:r>
          </w:p>
        </w:tc>
      </w:tr>
      <w:tr>
        <w:trPr>
          <w:trHeight w:val="300" w:hRule="auto"/>
          <w:jc w:val="left"/>
        </w:trPr>
        <w:tc>
          <w:tcPr>
            <w:tcW w:w="450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Сумма_КлиентСборкиДоп</w:t>
            </w:r>
          </w:p>
        </w:tc>
        <w:tc>
          <w:tcPr>
            <w:tcW w:w="952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"=D S</w:t>
            </w:r>
          </w:p>
        </w:tc>
      </w:tr>
      <w:tr>
        <w:trPr>
          <w:trHeight w:val="300" w:hRule="auto"/>
          <w:jc w:val="left"/>
        </w:trPr>
        <w:tc>
          <w:tcPr>
            <w:tcW w:w="450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00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Сумма_КлиентТакелажДоп</w:t>
            </w:r>
          </w:p>
        </w:tc>
        <w:tc>
          <w:tcPr>
            <w:tcW w:w="952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"=D T</w:t>
            </w:r>
          </w:p>
        </w:tc>
      </w:tr>
      <w:tr>
        <w:trPr>
          <w:trHeight w:val="300" w:hRule="auto"/>
          <w:jc w:val="left"/>
        </w:trPr>
        <w:tc>
          <w:tcPr>
            <w:tcW w:w="450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52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00" w:hRule="auto"/>
          <w:jc w:val="left"/>
        </w:trPr>
        <w:tc>
          <w:tcPr>
            <w:tcW w:w="450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Сумма_ВодительАвтоБаза</w:t>
            </w:r>
          </w:p>
        </w:tc>
        <w:tc>
          <w:tcPr>
            <w:tcW w:w="952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"=CL A</w:t>
            </w:r>
          </w:p>
        </w:tc>
      </w:tr>
      <w:tr>
        <w:trPr>
          <w:trHeight w:val="300" w:hRule="auto"/>
          <w:jc w:val="left"/>
        </w:trPr>
        <w:tc>
          <w:tcPr>
            <w:tcW w:w="450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Сумма_ВодительГрузчикиБаза</w:t>
            </w:r>
          </w:p>
        </w:tc>
        <w:tc>
          <w:tcPr>
            <w:tcW w:w="952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"=CL P</w:t>
            </w:r>
          </w:p>
        </w:tc>
      </w:tr>
      <w:tr>
        <w:trPr>
          <w:trHeight w:val="300" w:hRule="auto"/>
          <w:jc w:val="left"/>
        </w:trPr>
        <w:tc>
          <w:tcPr>
            <w:tcW w:w="450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Сумма_ВодительУпаковкаБаза</w:t>
            </w:r>
          </w:p>
        </w:tc>
        <w:tc>
          <w:tcPr>
            <w:tcW w:w="952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"=CL U</w:t>
            </w:r>
          </w:p>
        </w:tc>
      </w:tr>
      <w:tr>
        <w:trPr>
          <w:trHeight w:val="300" w:hRule="auto"/>
          <w:jc w:val="left"/>
        </w:trPr>
        <w:tc>
          <w:tcPr>
            <w:tcW w:w="450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Сумма_ВодительЭкспедированиеБаза</w:t>
            </w:r>
          </w:p>
        </w:tc>
        <w:tc>
          <w:tcPr>
            <w:tcW w:w="952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"=CL 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Е</w:t>
            </w:r>
          </w:p>
        </w:tc>
      </w:tr>
      <w:tr>
        <w:trPr>
          <w:trHeight w:val="300" w:hRule="auto"/>
          <w:jc w:val="left"/>
        </w:trPr>
        <w:tc>
          <w:tcPr>
            <w:tcW w:w="450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Сумма_ВодительСборкиБаза</w:t>
            </w:r>
          </w:p>
        </w:tc>
        <w:tc>
          <w:tcPr>
            <w:tcW w:w="952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"=CL S</w:t>
            </w:r>
          </w:p>
        </w:tc>
      </w:tr>
      <w:tr>
        <w:trPr>
          <w:trHeight w:val="300" w:hRule="auto"/>
          <w:jc w:val="left"/>
        </w:trPr>
        <w:tc>
          <w:tcPr>
            <w:tcW w:w="450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00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Сумма_ВодительТакелажБаза</w:t>
            </w:r>
          </w:p>
        </w:tc>
        <w:tc>
          <w:tcPr>
            <w:tcW w:w="952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"=CL T</w:t>
            </w:r>
          </w:p>
        </w:tc>
      </w:tr>
      <w:tr>
        <w:trPr>
          <w:trHeight w:val="300" w:hRule="auto"/>
          <w:jc w:val="left"/>
        </w:trPr>
        <w:tc>
          <w:tcPr>
            <w:tcW w:w="450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52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00" w:hRule="auto"/>
          <w:jc w:val="left"/>
        </w:trPr>
        <w:tc>
          <w:tcPr>
            <w:tcW w:w="450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Сумма_ВодительАвтоДоп</w:t>
            </w:r>
          </w:p>
        </w:tc>
        <w:tc>
          <w:tcPr>
            <w:tcW w:w="952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"=D A</w:t>
            </w:r>
          </w:p>
        </w:tc>
      </w:tr>
      <w:tr>
        <w:trPr>
          <w:trHeight w:val="300" w:hRule="auto"/>
          <w:jc w:val="left"/>
        </w:trPr>
        <w:tc>
          <w:tcPr>
            <w:tcW w:w="450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Сумма_ВодительГрузчикиДоп</w:t>
            </w:r>
          </w:p>
        </w:tc>
        <w:tc>
          <w:tcPr>
            <w:tcW w:w="952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"=D P</w:t>
            </w:r>
          </w:p>
        </w:tc>
      </w:tr>
      <w:tr>
        <w:trPr>
          <w:trHeight w:val="300" w:hRule="auto"/>
          <w:jc w:val="left"/>
        </w:trPr>
        <w:tc>
          <w:tcPr>
            <w:tcW w:w="450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Сумма_ВодительУпаковкаДоп</w:t>
            </w:r>
          </w:p>
        </w:tc>
        <w:tc>
          <w:tcPr>
            <w:tcW w:w="952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"=D U</w:t>
            </w:r>
          </w:p>
        </w:tc>
      </w:tr>
      <w:tr>
        <w:trPr>
          <w:trHeight w:val="300" w:hRule="auto"/>
          <w:jc w:val="left"/>
        </w:trPr>
        <w:tc>
          <w:tcPr>
            <w:tcW w:w="450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Сумма_ВодительЭкспедированиеДоп</w:t>
            </w:r>
          </w:p>
        </w:tc>
        <w:tc>
          <w:tcPr>
            <w:tcW w:w="952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"=D 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Е</w:t>
            </w:r>
          </w:p>
        </w:tc>
      </w:tr>
      <w:tr>
        <w:trPr>
          <w:trHeight w:val="300" w:hRule="auto"/>
          <w:jc w:val="left"/>
        </w:trPr>
        <w:tc>
          <w:tcPr>
            <w:tcW w:w="450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Сумма_ВодительСборкиДоп</w:t>
            </w:r>
          </w:p>
        </w:tc>
        <w:tc>
          <w:tcPr>
            <w:tcW w:w="952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"=D S</w:t>
            </w:r>
          </w:p>
        </w:tc>
      </w:tr>
      <w:tr>
        <w:trPr>
          <w:trHeight w:val="300" w:hRule="auto"/>
          <w:jc w:val="left"/>
        </w:trPr>
        <w:tc>
          <w:tcPr>
            <w:tcW w:w="450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00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Сумма_ВодительТакелажДоп</w:t>
            </w:r>
          </w:p>
        </w:tc>
        <w:tc>
          <w:tcPr>
            <w:tcW w:w="952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"=D T</w:t>
            </w:r>
          </w:p>
        </w:tc>
      </w:tr>
      <w:tr>
        <w:trPr>
          <w:trHeight w:val="300" w:hRule="auto"/>
          <w:jc w:val="left"/>
        </w:trPr>
        <w:tc>
          <w:tcPr>
            <w:tcW w:w="450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</w:p>
        </w:tc>
        <w:tc>
          <w:tcPr>
            <w:tcW w:w="952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00" w:hRule="auto"/>
          <w:jc w:val="left"/>
        </w:trPr>
        <w:tc>
          <w:tcPr>
            <w:tcW w:w="450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Сумма_ОкончательнаяСтоимостьАвтомобиля</w:t>
            </w:r>
          </w:p>
        </w:tc>
        <w:tc>
          <w:tcPr>
            <w:tcW w:w="952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"=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Сумма_КлиентАвтоБаза+(Сумма_КлиентАвтоДоп*(Заказ_МинутДоп/60))</w:t>
            </w:r>
          </w:p>
        </w:tc>
      </w:tr>
      <w:tr>
        <w:trPr>
          <w:trHeight w:val="300" w:hRule="auto"/>
          <w:jc w:val="left"/>
        </w:trPr>
        <w:tc>
          <w:tcPr>
            <w:tcW w:w="450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Сумма_Грузчики</w:t>
            </w:r>
          </w:p>
        </w:tc>
        <w:tc>
          <w:tcPr>
            <w:tcW w:w="952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"=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Сумма_КлиентГрузчикиБаза+(Сумма_КлиентГрузчикиДоп*(Заказ_МинутДоп/60))</w:t>
            </w:r>
          </w:p>
        </w:tc>
      </w:tr>
      <w:tr>
        <w:trPr>
          <w:trHeight w:val="300" w:hRule="auto"/>
          <w:jc w:val="left"/>
        </w:trPr>
        <w:tc>
          <w:tcPr>
            <w:tcW w:w="450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Сумма_Упаковка</w:t>
            </w:r>
          </w:p>
        </w:tc>
        <w:tc>
          <w:tcPr>
            <w:tcW w:w="952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"=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Сумма_КлиентУпаковкаБаза+(Сумма_КлиентУпаковкаДоп*(Заказ_МинутДоп/60))</w:t>
            </w:r>
          </w:p>
        </w:tc>
      </w:tr>
      <w:tr>
        <w:trPr>
          <w:trHeight w:val="300" w:hRule="auto"/>
          <w:jc w:val="left"/>
        </w:trPr>
        <w:tc>
          <w:tcPr>
            <w:tcW w:w="450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Сумма_Экспедирование</w:t>
            </w:r>
          </w:p>
        </w:tc>
        <w:tc>
          <w:tcPr>
            <w:tcW w:w="952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"=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Сумма_КлиентЭкспедированиеБаза+(Сумма_КлиентЭкспедированиеДоп*(Заказ_МинутДоп/60))</w:t>
            </w:r>
          </w:p>
        </w:tc>
      </w:tr>
      <w:tr>
        <w:trPr>
          <w:trHeight w:val="300" w:hRule="auto"/>
          <w:jc w:val="left"/>
        </w:trPr>
        <w:tc>
          <w:tcPr>
            <w:tcW w:w="450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Сумма_Сборки</w:t>
            </w:r>
          </w:p>
        </w:tc>
        <w:tc>
          <w:tcPr>
            <w:tcW w:w="952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"=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Сумма_КлиентСборкиБаза+(Сумма_КлиентСборкиДоп*(Заказ_МинутДоп/60))</w:t>
            </w:r>
          </w:p>
        </w:tc>
      </w:tr>
      <w:tr>
        <w:trPr>
          <w:trHeight w:val="300" w:hRule="auto"/>
          <w:jc w:val="left"/>
        </w:trPr>
        <w:tc>
          <w:tcPr>
            <w:tcW w:w="450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00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Сумма_Такелаж</w:t>
            </w:r>
          </w:p>
        </w:tc>
        <w:tc>
          <w:tcPr>
            <w:tcW w:w="952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"=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Сумма_КлиентТакелажБаза+(Сумма_КлиентТакелажДоп*(Заказ_МинутДоп/60))</w:t>
            </w:r>
          </w:p>
        </w:tc>
      </w:tr>
      <w:tr>
        <w:trPr>
          <w:trHeight w:val="300" w:hRule="auto"/>
          <w:jc w:val="left"/>
        </w:trPr>
        <w:tc>
          <w:tcPr>
            <w:tcW w:w="450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52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00" w:hRule="auto"/>
          <w:jc w:val="left"/>
        </w:trPr>
        <w:tc>
          <w:tcPr>
            <w:tcW w:w="450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К_авто</w:t>
            </w:r>
          </w:p>
        </w:tc>
        <w:tc>
          <w:tcPr>
            <w:tcW w:w="952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Заполняем из параметров обработки в зависимости от того наше авто или частник</w:t>
            </w:r>
          </w:p>
        </w:tc>
      </w:tr>
      <w:tr>
        <w:trPr>
          <w:trHeight w:val="300" w:hRule="auto"/>
          <w:jc w:val="left"/>
        </w:trPr>
        <w:tc>
          <w:tcPr>
            <w:tcW w:w="450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К_грузчики</w:t>
            </w:r>
          </w:p>
        </w:tc>
        <w:tc>
          <w:tcPr>
            <w:tcW w:w="952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Заполняем из параметров обработки в зависимости от того наше авто или частник</w:t>
            </w:r>
          </w:p>
        </w:tc>
      </w:tr>
      <w:tr>
        <w:trPr>
          <w:trHeight w:val="300" w:hRule="auto"/>
          <w:jc w:val="left"/>
        </w:trPr>
        <w:tc>
          <w:tcPr>
            <w:tcW w:w="450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К_упаковка</w:t>
            </w:r>
          </w:p>
        </w:tc>
        <w:tc>
          <w:tcPr>
            <w:tcW w:w="952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Заполняем из параметров обработки в зависимости от того наше авто или частник</w:t>
            </w:r>
          </w:p>
        </w:tc>
      </w:tr>
      <w:tr>
        <w:trPr>
          <w:trHeight w:val="300" w:hRule="auto"/>
          <w:jc w:val="left"/>
        </w:trPr>
        <w:tc>
          <w:tcPr>
            <w:tcW w:w="450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К_эксп</w:t>
            </w:r>
          </w:p>
        </w:tc>
        <w:tc>
          <w:tcPr>
            <w:tcW w:w="952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Заполняем из параметров обработки в зависимости от того наше авто или частник</w:t>
            </w:r>
          </w:p>
        </w:tc>
      </w:tr>
      <w:tr>
        <w:trPr>
          <w:trHeight w:val="300" w:hRule="auto"/>
          <w:jc w:val="left"/>
        </w:trPr>
        <w:tc>
          <w:tcPr>
            <w:tcW w:w="450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К_сборки</w:t>
            </w:r>
          </w:p>
        </w:tc>
        <w:tc>
          <w:tcPr>
            <w:tcW w:w="952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Заполняем из параметров обработки в зависимости от того наше авто или частник</w:t>
            </w:r>
          </w:p>
        </w:tc>
      </w:tr>
      <w:tr>
        <w:trPr>
          <w:trHeight w:val="300" w:hRule="auto"/>
          <w:jc w:val="left"/>
        </w:trPr>
        <w:tc>
          <w:tcPr>
            <w:tcW w:w="450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00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К_такелаж</w:t>
            </w:r>
          </w:p>
        </w:tc>
        <w:tc>
          <w:tcPr>
            <w:tcW w:w="952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Заполняем из параметров обработки в зависимости от того наше авто или частник</w:t>
            </w:r>
          </w:p>
        </w:tc>
      </w:tr>
      <w:tr>
        <w:trPr>
          <w:trHeight w:val="300" w:hRule="auto"/>
          <w:jc w:val="left"/>
        </w:trPr>
        <w:tc>
          <w:tcPr>
            <w:tcW w:w="450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52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00" w:hRule="auto"/>
          <w:jc w:val="left"/>
        </w:trPr>
        <w:tc>
          <w:tcPr>
            <w:tcW w:w="450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Сумма</w:t>
            </w:r>
          </w:p>
        </w:tc>
        <w:tc>
          <w:tcPr>
            <w:tcW w:w="952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"= 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сумма (Сумма_ОкончательнаяСтоимостьАвтомобиля, Сумма_Грузчики, Сумма_Упаковка, Сумма_Экспедирование, Сумма_Сборки, Сумма_Такелаж)</w:t>
            </w:r>
          </w:p>
        </w:tc>
      </w:tr>
      <w:tr>
        <w:trPr>
          <w:trHeight w:val="300" w:hRule="auto"/>
          <w:jc w:val="left"/>
        </w:trPr>
        <w:tc>
          <w:tcPr>
            <w:tcW w:w="450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СуммаЗатрат</w:t>
            </w:r>
          </w:p>
        </w:tc>
        <w:tc>
          <w:tcPr>
            <w:tcW w:w="952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"= 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Сумма_ОкончательнаяСтоимостьАвтомобиля * К_авто +  Сумма_Грузчики * К_грузчики +  Сумма_Упаковка * К_упаковка + Сумма_Экспедирование * К_эксп +  Сумма_Сборки * К_сборки + Сумма_Такелаж * К_такелаж</w:t>
            </w:r>
          </w:p>
        </w:tc>
      </w:tr>
      <w:tr>
        <w:trPr>
          <w:trHeight w:val="300" w:hRule="auto"/>
          <w:jc w:val="left"/>
        </w:trPr>
        <w:tc>
          <w:tcPr>
            <w:tcW w:w="450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Прибыль</w:t>
            </w:r>
          </w:p>
        </w:tc>
        <w:tc>
          <w:tcPr>
            <w:tcW w:w="952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"=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Сумма - СуммаЗатрат</w:t>
            </w:r>
          </w:p>
        </w:tc>
      </w:tr>
      <w:tr>
        <w:trPr>
          <w:trHeight w:val="300" w:hRule="auto"/>
          <w:jc w:val="left"/>
        </w:trPr>
        <w:tc>
          <w:tcPr>
            <w:tcW w:w="450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Маржинальность</w:t>
            </w:r>
          </w:p>
        </w:tc>
        <w:tc>
          <w:tcPr>
            <w:tcW w:w="952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"= 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Прибыль / Сумма</w:t>
            </w: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284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num w:numId="11">
    <w:abstractNumId w:val="18"/>
  </w:num>
  <w:num w:numId="61">
    <w:abstractNumId w:val="12"/>
  </w:num>
  <w:num w:numId="67">
    <w:abstractNumId w:val="6"/>
  </w:num>
  <w:num w:numId="143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embeddings/oleObject0.bin" Id="docRId0" Type="http://schemas.openxmlformats.org/officeDocument/2006/relationships/oleObject" /><Relationship Target="media/image0.wmf" Id="docRId1" Type="http://schemas.openxmlformats.org/officeDocument/2006/relationships/image" /><Relationship Target="numbering.xml" Id="docRId2" Type="http://schemas.openxmlformats.org/officeDocument/2006/relationships/numbering" /><Relationship Target="styles.xml" Id="docRId3" Type="http://schemas.openxmlformats.org/officeDocument/2006/relationships/styles" /></Relationships>
</file>