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11A" w:rsidRDefault="004C4335" w:rsidP="004C4335">
      <w:pPr>
        <w:jc w:val="center"/>
        <w:rPr>
          <w:sz w:val="24"/>
        </w:rPr>
      </w:pPr>
      <w:r w:rsidRPr="004C4335">
        <w:rPr>
          <w:sz w:val="24"/>
        </w:rPr>
        <w:t>Доработка установки цен 1С</w:t>
      </w:r>
    </w:p>
    <w:p w:rsidR="004C4335" w:rsidRDefault="004C4335" w:rsidP="004C4335">
      <w:pPr>
        <w:ind w:firstLine="708"/>
        <w:rPr>
          <w:sz w:val="24"/>
        </w:rPr>
      </w:pPr>
      <w:r>
        <w:rPr>
          <w:sz w:val="24"/>
        </w:rPr>
        <w:t xml:space="preserve">Доработка касается документа «Перечень», вкладки «Стоимость номенклатуры». Прошу расценить каждый пункт доработки по отдельности. </w:t>
      </w:r>
    </w:p>
    <w:p w:rsidR="004C4335" w:rsidRDefault="004C4335" w:rsidP="004C4335">
      <w:pPr>
        <w:ind w:firstLine="708"/>
        <w:rPr>
          <w:sz w:val="24"/>
        </w:rPr>
      </w:pPr>
    </w:p>
    <w:p w:rsidR="004C4335" w:rsidRDefault="004C4335" w:rsidP="004C4335">
      <w:pPr>
        <w:pStyle w:val="a3"/>
        <w:numPr>
          <w:ilvl w:val="0"/>
          <w:numId w:val="1"/>
        </w:numPr>
        <w:rPr>
          <w:sz w:val="24"/>
        </w:rPr>
      </w:pPr>
      <w:r>
        <w:rPr>
          <w:sz w:val="24"/>
        </w:rPr>
        <w:t>На данный момент у нас в программе в документе типа «Перечень для работы» разрешен доступ с возможностью редактирования</w:t>
      </w:r>
      <w:r w:rsidR="00272013">
        <w:rPr>
          <w:sz w:val="24"/>
        </w:rPr>
        <w:t xml:space="preserve"> цен</w:t>
      </w:r>
      <w:r>
        <w:rPr>
          <w:sz w:val="24"/>
        </w:rPr>
        <w:t xml:space="preserve"> к вкладке «Стоимость номенклатуры» (для определенных ролей). Нужно ввести запрет на </w:t>
      </w:r>
      <w:r w:rsidR="00272013">
        <w:rPr>
          <w:sz w:val="24"/>
        </w:rPr>
        <w:t>такое</w:t>
      </w:r>
      <w:r>
        <w:rPr>
          <w:sz w:val="24"/>
        </w:rPr>
        <w:t xml:space="preserve"> редактирования цен во вкладке для любых ролей</w:t>
      </w:r>
      <w:r w:rsidR="00272013">
        <w:rPr>
          <w:sz w:val="24"/>
        </w:rPr>
        <w:t>, оставить только возможность просмотра</w:t>
      </w:r>
      <w:r>
        <w:rPr>
          <w:sz w:val="24"/>
        </w:rPr>
        <w:t xml:space="preserve">. </w:t>
      </w:r>
      <w:r w:rsidR="00272013">
        <w:rPr>
          <w:sz w:val="24"/>
        </w:rPr>
        <w:t xml:space="preserve">Для документа «Перечень для расчета цены» такую  возможность нужно оставить. </w:t>
      </w:r>
    </w:p>
    <w:p w:rsidR="00272013" w:rsidRDefault="00272013" w:rsidP="004C4335">
      <w:pPr>
        <w:pStyle w:val="a3"/>
        <w:numPr>
          <w:ilvl w:val="0"/>
          <w:numId w:val="1"/>
        </w:numPr>
        <w:rPr>
          <w:sz w:val="24"/>
        </w:rPr>
      </w:pPr>
      <w:r>
        <w:rPr>
          <w:sz w:val="24"/>
        </w:rPr>
        <w:t xml:space="preserve">На данный момент в документе «Перечень для расчета цены», при получении им статуса «Расчет цены», редактирование цен во вкладке «Стоимость номенклатуры» возможно только при проведении «Извещения» (вкладка «Извещение об изменении»). Нужно дать возможность редактировать цены в этой вкладке без проведения «Извещения», в остальных вкладках, как и раньше нужно будет проводить «Извещение». </w:t>
      </w:r>
    </w:p>
    <w:p w:rsidR="00425F5F" w:rsidRDefault="00425F5F" w:rsidP="00C11E1D">
      <w:pPr>
        <w:pStyle w:val="a3"/>
        <w:numPr>
          <w:ilvl w:val="0"/>
          <w:numId w:val="1"/>
        </w:numPr>
        <w:rPr>
          <w:sz w:val="24"/>
        </w:rPr>
      </w:pPr>
      <w:r>
        <w:rPr>
          <w:sz w:val="24"/>
        </w:rPr>
        <w:t>-</w:t>
      </w:r>
    </w:p>
    <w:p w:rsidR="00C42635" w:rsidRDefault="00C42635" w:rsidP="00C11E1D">
      <w:pPr>
        <w:pStyle w:val="a3"/>
        <w:numPr>
          <w:ilvl w:val="0"/>
          <w:numId w:val="1"/>
        </w:numPr>
        <w:rPr>
          <w:sz w:val="24"/>
        </w:rPr>
      </w:pPr>
      <w:r>
        <w:rPr>
          <w:sz w:val="24"/>
        </w:rPr>
        <w:t>В документе «Перечень», во вкладке «Стоимость номенклатуры», на текущий момент, некоторым пользователям не удобно работать с текущим интерфейсом, а именно устанавливать цены для номенклатуры переходя по отдельным подгруппам и перебирая все изделия по очереди из табличной части «Изделия</w:t>
      </w:r>
      <w:r w:rsidR="005B6F3F">
        <w:rPr>
          <w:sz w:val="24"/>
        </w:rPr>
        <w:t xml:space="preserve"> (стоимость)</w:t>
      </w:r>
      <w:r>
        <w:rPr>
          <w:sz w:val="24"/>
        </w:rPr>
        <w:t>»</w:t>
      </w:r>
      <w:r w:rsidR="005B6F3F">
        <w:rPr>
          <w:sz w:val="24"/>
        </w:rPr>
        <w:t xml:space="preserve">. Можно ли сделать возможность переключать интерфейс в данной вкладке, чтобы она состояла из одной табличной части на </w:t>
      </w:r>
      <w:bookmarkStart w:id="0" w:name="_GoBack"/>
      <w:bookmarkEnd w:id="0"/>
      <w:r w:rsidR="005B6F3F">
        <w:rPr>
          <w:sz w:val="24"/>
        </w:rPr>
        <w:t>подобие «Узлы</w:t>
      </w:r>
      <w:r w:rsidR="005B6F3F" w:rsidRPr="005B6F3F">
        <w:rPr>
          <w:sz w:val="24"/>
        </w:rPr>
        <w:t>/</w:t>
      </w:r>
      <w:r w:rsidR="005B6F3F">
        <w:rPr>
          <w:sz w:val="24"/>
        </w:rPr>
        <w:t xml:space="preserve">детали(стоимость)» с такими же столбцами, в которой была перечислена вся номенклатура из документа перечень с суммированием ее количества по всем изделиям. Старый интерфейс нужно тоже оставить.  </w:t>
      </w:r>
    </w:p>
    <w:p w:rsidR="00425F5F" w:rsidRDefault="00942B1A" w:rsidP="00C11E1D">
      <w:pPr>
        <w:pStyle w:val="a3"/>
        <w:numPr>
          <w:ilvl w:val="0"/>
          <w:numId w:val="1"/>
        </w:numPr>
        <w:rPr>
          <w:sz w:val="24"/>
        </w:rPr>
      </w:pPr>
      <w:r>
        <w:rPr>
          <w:sz w:val="24"/>
        </w:rPr>
        <w:t xml:space="preserve">Нужно в документе «Перечень» доработать вкладку «Итоговые данные», </w:t>
      </w:r>
      <w:r w:rsidR="00FC12CF">
        <w:rPr>
          <w:sz w:val="24"/>
        </w:rPr>
        <w:t>новый вид  показан</w:t>
      </w:r>
      <w:r>
        <w:rPr>
          <w:sz w:val="24"/>
        </w:rPr>
        <w:t xml:space="preserve"> на листе ниже. Для этого нужно произвести следующие изменения</w:t>
      </w:r>
      <w:r w:rsidRPr="00FC12CF">
        <w:rPr>
          <w:sz w:val="24"/>
        </w:rPr>
        <w:t>:</w:t>
      </w:r>
    </w:p>
    <w:p w:rsidR="00316274" w:rsidRDefault="00FC12CF" w:rsidP="00942B1A">
      <w:pPr>
        <w:pStyle w:val="a3"/>
        <w:numPr>
          <w:ilvl w:val="0"/>
          <w:numId w:val="2"/>
        </w:numPr>
        <w:rPr>
          <w:sz w:val="24"/>
        </w:rPr>
      </w:pPr>
      <w:r>
        <w:rPr>
          <w:sz w:val="24"/>
        </w:rPr>
        <w:t>Поверх табличной части нужно и</w:t>
      </w:r>
      <w:r w:rsidR="00316274">
        <w:rPr>
          <w:sz w:val="24"/>
        </w:rPr>
        <w:t>зменить</w:t>
      </w:r>
      <w:r w:rsidR="00F93004">
        <w:rPr>
          <w:sz w:val="24"/>
        </w:rPr>
        <w:t xml:space="preserve"> (ввести)</w:t>
      </w:r>
      <w:r w:rsidR="00316274" w:rsidRPr="00316274">
        <w:rPr>
          <w:sz w:val="24"/>
        </w:rPr>
        <w:t xml:space="preserve"> </w:t>
      </w:r>
      <w:r w:rsidR="00316274">
        <w:rPr>
          <w:sz w:val="24"/>
        </w:rPr>
        <w:t xml:space="preserve"> поля</w:t>
      </w:r>
      <w:r w:rsidR="00316274" w:rsidRPr="00316274">
        <w:rPr>
          <w:sz w:val="24"/>
        </w:rPr>
        <w:t xml:space="preserve"> </w:t>
      </w:r>
      <w:r w:rsidR="00316274">
        <w:rPr>
          <w:sz w:val="24"/>
          <w:lang w:val="en-US"/>
        </w:rPr>
        <w:t>c</w:t>
      </w:r>
      <w:r w:rsidR="00316274" w:rsidRPr="00316274">
        <w:rPr>
          <w:sz w:val="24"/>
        </w:rPr>
        <w:t xml:space="preserve"> </w:t>
      </w:r>
      <w:r>
        <w:rPr>
          <w:sz w:val="24"/>
        </w:rPr>
        <w:t xml:space="preserve">текстовой меткой, </w:t>
      </w:r>
      <w:r w:rsidR="00316274">
        <w:rPr>
          <w:sz w:val="24"/>
        </w:rPr>
        <w:t xml:space="preserve">как показано на рисунке ниже. Все поля должны иметь числовой тип. Редактировать поля имеет возможность </w:t>
      </w:r>
      <w:r>
        <w:rPr>
          <w:sz w:val="24"/>
        </w:rPr>
        <w:t xml:space="preserve"> </w:t>
      </w:r>
      <w:r w:rsidR="00316274">
        <w:rPr>
          <w:sz w:val="24"/>
        </w:rPr>
        <w:t>только пользователь с ролью «Директор»</w:t>
      </w:r>
    </w:p>
    <w:p w:rsidR="004B6F5E" w:rsidRPr="004B6F5E" w:rsidRDefault="004B6F5E" w:rsidP="004B6F5E">
      <w:pPr>
        <w:pStyle w:val="a3"/>
        <w:numPr>
          <w:ilvl w:val="0"/>
          <w:numId w:val="2"/>
        </w:numPr>
        <w:rPr>
          <w:sz w:val="24"/>
        </w:rPr>
      </w:pPr>
      <w:r>
        <w:rPr>
          <w:sz w:val="24"/>
        </w:rPr>
        <w:t>Переименовать столбец «Трудовые затраты, руб.» в «Зарплата по тарифу, руб.»</w:t>
      </w:r>
    </w:p>
    <w:p w:rsidR="00942B1A" w:rsidRDefault="00316274" w:rsidP="00942B1A">
      <w:pPr>
        <w:pStyle w:val="a3"/>
        <w:numPr>
          <w:ilvl w:val="0"/>
          <w:numId w:val="2"/>
        </w:numPr>
        <w:rPr>
          <w:sz w:val="24"/>
        </w:rPr>
      </w:pPr>
      <w:r>
        <w:rPr>
          <w:sz w:val="24"/>
        </w:rPr>
        <w:t>Ввести столбец «Дополнительная заработная плата</w:t>
      </w:r>
      <w:r w:rsidR="00F222EF">
        <w:rPr>
          <w:sz w:val="24"/>
        </w:rPr>
        <w:t>, руб.</w:t>
      </w:r>
      <w:r>
        <w:rPr>
          <w:sz w:val="24"/>
        </w:rPr>
        <w:t>» (см. рис), значение в столбце рассчитываются следующим образом</w:t>
      </w:r>
      <w:r w:rsidRPr="00316274">
        <w:rPr>
          <w:sz w:val="24"/>
        </w:rPr>
        <w:t xml:space="preserve">: </w:t>
      </w:r>
      <w:r w:rsidR="004B6F5E">
        <w:rPr>
          <w:sz w:val="24"/>
        </w:rPr>
        <w:t>«Зарплата по тарифу, руб.»</w:t>
      </w:r>
      <w:r>
        <w:rPr>
          <w:sz w:val="24"/>
        </w:rPr>
        <w:t xml:space="preserve"> * «Дополнительная зарплата</w:t>
      </w:r>
      <w:r w:rsidRPr="00316274">
        <w:rPr>
          <w:sz w:val="24"/>
        </w:rPr>
        <w:t>, %</w:t>
      </w:r>
      <w:r>
        <w:rPr>
          <w:sz w:val="24"/>
        </w:rPr>
        <w:t>»</w:t>
      </w:r>
      <w:r w:rsidRPr="00316274">
        <w:rPr>
          <w:sz w:val="24"/>
        </w:rPr>
        <w:t>/100</w:t>
      </w:r>
      <w:r w:rsidR="00F222EF" w:rsidRPr="004B6F5E">
        <w:rPr>
          <w:sz w:val="24"/>
        </w:rPr>
        <w:t>;</w:t>
      </w:r>
    </w:p>
    <w:p w:rsidR="00316274" w:rsidRPr="00F222EF" w:rsidRDefault="00316274" w:rsidP="00942B1A">
      <w:pPr>
        <w:pStyle w:val="a3"/>
        <w:numPr>
          <w:ilvl w:val="0"/>
          <w:numId w:val="2"/>
        </w:numPr>
        <w:rPr>
          <w:sz w:val="24"/>
        </w:rPr>
      </w:pPr>
      <w:r>
        <w:rPr>
          <w:sz w:val="24"/>
        </w:rPr>
        <w:t>Ввести столбец «Социально страховые отчисления</w:t>
      </w:r>
      <w:r w:rsidR="00F222EF">
        <w:rPr>
          <w:sz w:val="24"/>
        </w:rPr>
        <w:t>, руб.</w:t>
      </w:r>
      <w:r>
        <w:rPr>
          <w:sz w:val="24"/>
        </w:rPr>
        <w:t xml:space="preserve">» (см. рис.), значение в столбце рассчитываются </w:t>
      </w:r>
      <w:r w:rsidR="00F222EF">
        <w:rPr>
          <w:sz w:val="24"/>
        </w:rPr>
        <w:t>следующим образом</w:t>
      </w:r>
      <w:r w:rsidR="00F222EF" w:rsidRPr="00F222EF">
        <w:rPr>
          <w:sz w:val="24"/>
        </w:rPr>
        <w:t xml:space="preserve">: </w:t>
      </w:r>
      <w:r w:rsidR="00F222EF">
        <w:rPr>
          <w:sz w:val="24"/>
        </w:rPr>
        <w:t>(</w:t>
      </w:r>
      <w:r w:rsidR="004B6F5E">
        <w:rPr>
          <w:sz w:val="24"/>
        </w:rPr>
        <w:t xml:space="preserve">«Зарплата по </w:t>
      </w:r>
      <w:r w:rsidR="004B6F5E">
        <w:rPr>
          <w:sz w:val="24"/>
        </w:rPr>
        <w:lastRenderedPageBreak/>
        <w:t>тарифу, руб.»</w:t>
      </w:r>
      <w:r w:rsidR="00F222EF">
        <w:rPr>
          <w:sz w:val="24"/>
        </w:rPr>
        <w:t xml:space="preserve"> + «Дополнительная заработная плата, руб.»)* «Социально страховые отчисления, %»</w:t>
      </w:r>
      <w:r w:rsidR="00F222EF">
        <w:rPr>
          <w:sz w:val="24"/>
          <w:lang w:val="en-US"/>
        </w:rPr>
        <w:t>/100;</w:t>
      </w:r>
    </w:p>
    <w:p w:rsidR="00F222EF" w:rsidRDefault="00F222EF" w:rsidP="00942B1A">
      <w:pPr>
        <w:pStyle w:val="a3"/>
        <w:numPr>
          <w:ilvl w:val="0"/>
          <w:numId w:val="2"/>
        </w:numPr>
        <w:rPr>
          <w:sz w:val="24"/>
        </w:rPr>
      </w:pPr>
      <w:r>
        <w:rPr>
          <w:sz w:val="24"/>
        </w:rPr>
        <w:t>Ввести столбец «Общепроизводственные расходы, руб.» (см. рис.), значение в столбце рассчитываются следующим образом</w:t>
      </w:r>
      <w:r w:rsidRPr="00F222EF">
        <w:rPr>
          <w:sz w:val="24"/>
        </w:rPr>
        <w:t xml:space="preserve">: </w:t>
      </w:r>
      <w:r w:rsidR="004B6F5E">
        <w:rPr>
          <w:sz w:val="24"/>
        </w:rPr>
        <w:t xml:space="preserve">(«Зарплата по тарифу, руб.» </w:t>
      </w:r>
      <w:r>
        <w:rPr>
          <w:sz w:val="24"/>
        </w:rPr>
        <w:t>+ «Дополнительная заработная плата, руб.»)*</w:t>
      </w:r>
      <w:r>
        <w:rPr>
          <w:sz w:val="24"/>
          <w:lang w:val="en-US"/>
        </w:rPr>
        <w:t xml:space="preserve"> </w:t>
      </w:r>
      <w:r>
        <w:rPr>
          <w:sz w:val="24"/>
        </w:rPr>
        <w:t xml:space="preserve">«Накладные расходы, </w:t>
      </w:r>
      <w:r>
        <w:rPr>
          <w:sz w:val="24"/>
          <w:lang w:val="en-US"/>
        </w:rPr>
        <w:t>%</w:t>
      </w:r>
      <w:r>
        <w:rPr>
          <w:sz w:val="24"/>
        </w:rPr>
        <w:t>»</w:t>
      </w:r>
    </w:p>
    <w:p w:rsidR="00BD6267" w:rsidRPr="00B51996" w:rsidRDefault="004B6F5E" w:rsidP="00CB1CE4">
      <w:pPr>
        <w:pStyle w:val="a3"/>
        <w:numPr>
          <w:ilvl w:val="0"/>
          <w:numId w:val="2"/>
        </w:numPr>
        <w:spacing w:line="480" w:lineRule="auto"/>
        <w:rPr>
          <w:sz w:val="24"/>
        </w:rPr>
      </w:pPr>
      <w:r>
        <w:rPr>
          <w:sz w:val="24"/>
        </w:rPr>
        <w:t>Переименовать столбец «С</w:t>
      </w:r>
      <w:r w:rsidR="00667425">
        <w:rPr>
          <w:sz w:val="24"/>
        </w:rPr>
        <w:t xml:space="preserve">ебестоимость, 1 ед.» </w:t>
      </w:r>
      <w:r w:rsidR="00CB1CE4">
        <w:rPr>
          <w:sz w:val="24"/>
        </w:rPr>
        <w:t>в «Производственная себестоимость, руб.», значение рассчитывается следующим образом</w:t>
      </w:r>
      <w:r w:rsidR="00CB1CE4" w:rsidRPr="00CB1CE4">
        <w:rPr>
          <w:sz w:val="24"/>
        </w:rPr>
        <w:t xml:space="preserve">: </w:t>
      </w:r>
      <w:r w:rsidR="00CB1CE4">
        <w:rPr>
          <w:sz w:val="24"/>
        </w:rPr>
        <w:t>«Стоимость оборудования, руб.» + «Стоимость материалов, руб.» + «Зарплата по тарифу, руб.» + «Дополнительная заработная плата, руб.» +  «Социально страховые отчисления, руб.» + «Общепроизводственные расходы, руб.»</w:t>
      </w:r>
      <w:r w:rsidR="00B51996">
        <w:rPr>
          <w:sz w:val="24"/>
          <w:lang w:val="en-US"/>
        </w:rPr>
        <w:t>;</w:t>
      </w:r>
    </w:p>
    <w:p w:rsidR="00B51996" w:rsidRPr="00B51996" w:rsidRDefault="00B51996" w:rsidP="00CB1CE4">
      <w:pPr>
        <w:pStyle w:val="a3"/>
        <w:numPr>
          <w:ilvl w:val="0"/>
          <w:numId w:val="2"/>
        </w:numPr>
        <w:spacing w:line="480" w:lineRule="auto"/>
        <w:rPr>
          <w:sz w:val="24"/>
        </w:rPr>
      </w:pPr>
      <w:r>
        <w:rPr>
          <w:sz w:val="24"/>
        </w:rPr>
        <w:t>Ввести столбец «Рентабельность, руб.» (см. рис.), значение в столбце рассчитывается следующим образом</w:t>
      </w:r>
      <w:r w:rsidRPr="00B51996">
        <w:rPr>
          <w:sz w:val="24"/>
        </w:rPr>
        <w:t xml:space="preserve">: </w:t>
      </w:r>
      <w:r>
        <w:rPr>
          <w:sz w:val="24"/>
        </w:rPr>
        <w:t>«Производственная себестоимость, руб.»</w:t>
      </w:r>
      <w:r w:rsidRPr="00B51996">
        <w:rPr>
          <w:sz w:val="24"/>
        </w:rPr>
        <w:t xml:space="preserve"> </w:t>
      </w:r>
      <w:r>
        <w:rPr>
          <w:sz w:val="24"/>
          <w:lang w:val="en-US"/>
        </w:rPr>
        <w:t xml:space="preserve">* </w:t>
      </w:r>
      <w:r>
        <w:rPr>
          <w:sz w:val="24"/>
        </w:rPr>
        <w:t>«Рентабельность, %»</w:t>
      </w:r>
      <w:r>
        <w:rPr>
          <w:sz w:val="24"/>
          <w:lang w:val="en-US"/>
        </w:rPr>
        <w:t>/100</w:t>
      </w:r>
    </w:p>
    <w:p w:rsidR="00B51996" w:rsidRPr="00B51996" w:rsidRDefault="00B51996" w:rsidP="00CB1CE4">
      <w:pPr>
        <w:pStyle w:val="a3"/>
        <w:numPr>
          <w:ilvl w:val="0"/>
          <w:numId w:val="2"/>
        </w:numPr>
        <w:spacing w:line="480" w:lineRule="auto"/>
        <w:rPr>
          <w:sz w:val="24"/>
        </w:rPr>
      </w:pPr>
      <w:r>
        <w:rPr>
          <w:sz w:val="24"/>
        </w:rPr>
        <w:t>Ввести столбец «Оптовая цена без НДС, руб.», значение в столбце рассчитывается следующим образом</w:t>
      </w:r>
      <w:r w:rsidRPr="00B51996">
        <w:rPr>
          <w:sz w:val="24"/>
        </w:rPr>
        <w:t>:</w:t>
      </w:r>
      <w:r>
        <w:rPr>
          <w:sz w:val="24"/>
        </w:rPr>
        <w:t xml:space="preserve"> «Производственная себестоимость, руб.» + «Рентабельность, руб.»</w:t>
      </w:r>
      <w:r>
        <w:rPr>
          <w:sz w:val="24"/>
          <w:lang w:val="en-US"/>
        </w:rPr>
        <w:t>;</w:t>
      </w:r>
    </w:p>
    <w:p w:rsidR="00B51996" w:rsidRDefault="00B51996" w:rsidP="00CB1CE4">
      <w:pPr>
        <w:pStyle w:val="a3"/>
        <w:numPr>
          <w:ilvl w:val="0"/>
          <w:numId w:val="2"/>
        </w:numPr>
        <w:spacing w:line="480" w:lineRule="auto"/>
        <w:rPr>
          <w:sz w:val="24"/>
        </w:rPr>
      </w:pPr>
      <w:r>
        <w:rPr>
          <w:sz w:val="24"/>
        </w:rPr>
        <w:t>Переименовать столбец «Суммарная себестоимость, руб.» в «Сумма, руб.», значение в столбце рассчитывается следующим образом</w:t>
      </w:r>
      <w:r w:rsidRPr="00B51996">
        <w:rPr>
          <w:sz w:val="24"/>
        </w:rPr>
        <w:t>:</w:t>
      </w:r>
      <w:r>
        <w:rPr>
          <w:sz w:val="24"/>
        </w:rPr>
        <w:t xml:space="preserve"> «Оптовая цена без НДС, руб.» * «Кол.» </w:t>
      </w:r>
    </w:p>
    <w:p w:rsidR="00B51996" w:rsidRDefault="00B51996" w:rsidP="00CB1CE4">
      <w:pPr>
        <w:pStyle w:val="a3"/>
        <w:numPr>
          <w:ilvl w:val="0"/>
          <w:numId w:val="2"/>
        </w:numPr>
        <w:spacing w:line="480" w:lineRule="auto"/>
        <w:rPr>
          <w:sz w:val="24"/>
        </w:rPr>
      </w:pPr>
      <w:r>
        <w:rPr>
          <w:sz w:val="24"/>
        </w:rPr>
        <w:t>Внизу табличной части убрать строки «</w:t>
      </w:r>
      <w:r w:rsidR="00F93004">
        <w:rPr>
          <w:sz w:val="24"/>
        </w:rPr>
        <w:t xml:space="preserve">Итого на 1 ед. продукции» и «Итого на весь перечень» и расчеты по ним. </w:t>
      </w:r>
    </w:p>
    <w:p w:rsidR="00F93004" w:rsidRDefault="00F93004" w:rsidP="00CB1CE4">
      <w:pPr>
        <w:pStyle w:val="a3"/>
        <w:numPr>
          <w:ilvl w:val="0"/>
          <w:numId w:val="2"/>
        </w:numPr>
        <w:spacing w:line="480" w:lineRule="auto"/>
        <w:rPr>
          <w:sz w:val="24"/>
        </w:rPr>
      </w:pPr>
      <w:r>
        <w:rPr>
          <w:sz w:val="24"/>
        </w:rPr>
        <w:t>Ввести строку «Итого по заказу» (см. рис.), значение в каждой ячейке этой строки рассчитывается как сумма значений во всех ячейках соответствующего столбца.</w:t>
      </w:r>
    </w:p>
    <w:p w:rsidR="00FC12CF" w:rsidRPr="00FC12CF" w:rsidRDefault="00F93004" w:rsidP="00CB1CE4">
      <w:pPr>
        <w:pStyle w:val="a3"/>
        <w:numPr>
          <w:ilvl w:val="0"/>
          <w:numId w:val="2"/>
        </w:numPr>
        <w:spacing w:line="480" w:lineRule="auto"/>
        <w:rPr>
          <w:sz w:val="24"/>
        </w:rPr>
      </w:pPr>
      <w:r>
        <w:rPr>
          <w:sz w:val="24"/>
        </w:rPr>
        <w:lastRenderedPageBreak/>
        <w:t>Снизу, после таблицы ввести поле «Сумма НДС</w:t>
      </w:r>
      <w:r w:rsidRPr="00F93004">
        <w:rPr>
          <w:sz w:val="24"/>
        </w:rPr>
        <w:t>:</w:t>
      </w:r>
      <w:r>
        <w:rPr>
          <w:sz w:val="24"/>
        </w:rPr>
        <w:t>»</w:t>
      </w:r>
      <w:r w:rsidRPr="00F93004">
        <w:rPr>
          <w:sz w:val="24"/>
        </w:rPr>
        <w:t xml:space="preserve"> (</w:t>
      </w:r>
      <w:r>
        <w:rPr>
          <w:sz w:val="24"/>
        </w:rPr>
        <w:t>см. таблицу) значение в поле рассчитывается</w:t>
      </w:r>
      <w:r w:rsidRPr="00F93004">
        <w:rPr>
          <w:sz w:val="24"/>
        </w:rPr>
        <w:t xml:space="preserve">: </w:t>
      </w:r>
      <w:r w:rsidR="00FC12CF">
        <w:rPr>
          <w:sz w:val="24"/>
        </w:rPr>
        <w:t>сумма всех ячеек  из столбца</w:t>
      </w:r>
      <w:r>
        <w:rPr>
          <w:sz w:val="24"/>
        </w:rPr>
        <w:t xml:space="preserve"> «Сумма, руб.»</w:t>
      </w:r>
      <w:r w:rsidR="00FC12CF">
        <w:rPr>
          <w:sz w:val="24"/>
        </w:rPr>
        <w:t xml:space="preserve"> * «Ставка НДС, %»</w:t>
      </w:r>
      <w:r w:rsidR="00FC12CF">
        <w:rPr>
          <w:sz w:val="24"/>
          <w:lang w:val="en-US"/>
        </w:rPr>
        <w:t>/100</w:t>
      </w:r>
    </w:p>
    <w:p w:rsidR="00FC12CF" w:rsidRDefault="00F93004" w:rsidP="00FC12CF">
      <w:pPr>
        <w:pStyle w:val="a3"/>
        <w:numPr>
          <w:ilvl w:val="0"/>
          <w:numId w:val="2"/>
        </w:numPr>
        <w:spacing w:line="480" w:lineRule="auto"/>
        <w:rPr>
          <w:sz w:val="24"/>
        </w:rPr>
      </w:pPr>
      <w:r>
        <w:rPr>
          <w:sz w:val="24"/>
        </w:rPr>
        <w:t xml:space="preserve"> </w:t>
      </w:r>
      <w:r w:rsidR="00FC12CF">
        <w:rPr>
          <w:sz w:val="24"/>
        </w:rPr>
        <w:t>Снизу, после таблицы ввести поле «Всего с НДС</w:t>
      </w:r>
      <w:r w:rsidR="00FC12CF" w:rsidRPr="00F93004">
        <w:rPr>
          <w:sz w:val="24"/>
        </w:rPr>
        <w:t>:</w:t>
      </w:r>
      <w:r w:rsidR="00FC12CF">
        <w:rPr>
          <w:sz w:val="24"/>
        </w:rPr>
        <w:t>»</w:t>
      </w:r>
      <w:r w:rsidR="00FC12CF" w:rsidRPr="00F93004">
        <w:rPr>
          <w:sz w:val="24"/>
        </w:rPr>
        <w:t xml:space="preserve"> (</w:t>
      </w:r>
      <w:r w:rsidR="00FC12CF">
        <w:rPr>
          <w:sz w:val="24"/>
        </w:rPr>
        <w:t>см. таблицу) значение в поле рассчитывается</w:t>
      </w:r>
      <w:r w:rsidR="00FC12CF" w:rsidRPr="00F93004">
        <w:rPr>
          <w:sz w:val="24"/>
        </w:rPr>
        <w:t xml:space="preserve">: </w:t>
      </w:r>
      <w:r w:rsidR="00FC12CF">
        <w:rPr>
          <w:sz w:val="24"/>
        </w:rPr>
        <w:t>сумма всех ячеек  из столбца «Сумма, руб.»  + « Сумма НДС»</w:t>
      </w:r>
    </w:p>
    <w:p w:rsidR="00FC12CF" w:rsidRDefault="00FC12CF" w:rsidP="00FC12CF">
      <w:pPr>
        <w:pStyle w:val="a3"/>
        <w:numPr>
          <w:ilvl w:val="0"/>
          <w:numId w:val="2"/>
        </w:numPr>
        <w:spacing w:line="480" w:lineRule="auto"/>
        <w:rPr>
          <w:sz w:val="24"/>
        </w:rPr>
      </w:pPr>
      <w:r>
        <w:rPr>
          <w:sz w:val="24"/>
        </w:rPr>
        <w:t xml:space="preserve">Увеличить высоту заголовков всех столбцов, чтобы текст убирался целиком. </w:t>
      </w:r>
    </w:p>
    <w:p w:rsidR="00FC12CF" w:rsidRPr="00FC12CF" w:rsidRDefault="00FC12CF" w:rsidP="00FC12CF">
      <w:pPr>
        <w:pStyle w:val="a3"/>
        <w:spacing w:line="480" w:lineRule="auto"/>
        <w:ind w:left="1428"/>
        <w:rPr>
          <w:sz w:val="24"/>
        </w:rPr>
      </w:pPr>
    </w:p>
    <w:p w:rsidR="00F93004" w:rsidRDefault="00F93004" w:rsidP="00FC12CF">
      <w:pPr>
        <w:pStyle w:val="a3"/>
        <w:spacing w:line="480" w:lineRule="auto"/>
        <w:ind w:left="1428"/>
        <w:rPr>
          <w:sz w:val="24"/>
        </w:rPr>
      </w:pPr>
    </w:p>
    <w:p w:rsidR="00C11E1D" w:rsidRDefault="00C11E1D"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FC12CF" w:rsidRDefault="00FC12CF" w:rsidP="00C11E1D">
      <w:pPr>
        <w:pStyle w:val="a3"/>
        <w:ind w:left="1068" w:firstLine="348"/>
        <w:rPr>
          <w:sz w:val="24"/>
        </w:rPr>
      </w:pPr>
    </w:p>
    <w:p w:rsidR="00D768F9" w:rsidRDefault="00D768F9" w:rsidP="00C11E1D">
      <w:pPr>
        <w:pStyle w:val="a3"/>
        <w:ind w:left="1068" w:firstLine="348"/>
        <w:rPr>
          <w:sz w:val="24"/>
        </w:rPr>
        <w:sectPr w:rsidR="00D768F9" w:rsidSect="002457BA">
          <w:pgSz w:w="11906" w:h="16838"/>
          <w:pgMar w:top="1134" w:right="850" w:bottom="1134" w:left="1701" w:header="708" w:footer="708" w:gutter="0"/>
          <w:cols w:space="708"/>
          <w:docGrid w:linePitch="360"/>
        </w:sectPr>
      </w:pPr>
    </w:p>
    <w:p w:rsidR="00FC12CF" w:rsidRPr="00C11E1D" w:rsidRDefault="00A92721" w:rsidP="00C11E1D">
      <w:pPr>
        <w:pStyle w:val="a3"/>
        <w:ind w:left="1068" w:firstLine="348"/>
        <w:rPr>
          <w:sz w:val="24"/>
        </w:rPr>
      </w:pPr>
      <w:r>
        <w:rPr>
          <w:noProof/>
          <w:sz w:val="24"/>
          <w:lang w:eastAsia="ru-RU"/>
        </w:rPr>
        <w:lastRenderedPageBreak/>
        <w:pict>
          <v:rect id="_x0000_s1095" style="position:absolute;left:0;text-align:left;margin-left:294.2pt;margin-top:457.6pt;width:129.6pt;height:18.95pt;z-index:251728896"/>
        </w:pict>
      </w:r>
      <w:r>
        <w:rPr>
          <w:noProof/>
          <w:sz w:val="24"/>
          <w:lang w:eastAsia="ru-RU"/>
        </w:rPr>
        <w:pict>
          <v:rect id="_x0000_s1093" style="position:absolute;left:0;text-align:left;margin-left:294.2pt;margin-top:433.4pt;width:129.6pt;height:18.95pt;z-index:251726848"/>
        </w:pict>
      </w:r>
      <w:r>
        <w:rPr>
          <w:noProof/>
          <w:sz w:val="24"/>
          <w:lang w:eastAsia="ru-RU"/>
        </w:rPr>
        <w:pict>
          <v:shapetype id="_x0000_t202" coordsize="21600,21600" o:spt="202" path="m,l,21600r21600,l21600,xe">
            <v:stroke joinstyle="miter"/>
            <v:path gradientshapeok="t" o:connecttype="rect"/>
          </v:shapetype>
          <v:shape id="_x0000_s1094" type="#_x0000_t202" style="position:absolute;left:0;text-align:left;margin-left:222.3pt;margin-top:458.4pt;width:76.45pt;height:18.15pt;z-index:251727872" stroked="f">
            <v:textbox>
              <w:txbxContent>
                <w:p w:rsidR="00A92721" w:rsidRPr="00A92721" w:rsidRDefault="00A92721" w:rsidP="00A92721">
                  <w:pPr>
                    <w:rPr>
                      <w:lang w:val="en-US"/>
                    </w:rPr>
                  </w:pPr>
                  <w:r>
                    <w:t>Всего с НДС</w:t>
                  </w:r>
                  <w:r>
                    <w:rPr>
                      <w:lang w:val="en-US"/>
                    </w:rPr>
                    <w:t>:</w:t>
                  </w:r>
                </w:p>
              </w:txbxContent>
            </v:textbox>
          </v:shape>
        </w:pict>
      </w:r>
      <w:r>
        <w:rPr>
          <w:noProof/>
          <w:sz w:val="24"/>
          <w:lang w:eastAsia="ru-RU"/>
        </w:rPr>
        <w:pict>
          <v:shape id="_x0000_s1092" type="#_x0000_t202" style="position:absolute;left:0;text-align:left;margin-left:222.3pt;margin-top:432.6pt;width:88.6pt;height:18.15pt;z-index:251725824" stroked="f">
            <v:textbox>
              <w:txbxContent>
                <w:p w:rsidR="00A92721" w:rsidRPr="00A92721" w:rsidRDefault="00A92721" w:rsidP="00A92721">
                  <w:pPr>
                    <w:rPr>
                      <w:lang w:val="en-US"/>
                    </w:rPr>
                  </w:pPr>
                  <w:r>
                    <w:t>Сумма НДС</w:t>
                  </w:r>
                  <w:r>
                    <w:rPr>
                      <w:lang w:val="en-US"/>
                    </w:rPr>
                    <w:t>:</w:t>
                  </w:r>
                </w:p>
              </w:txbxContent>
            </v:textbox>
          </v:shape>
        </w:pict>
      </w:r>
      <w:r>
        <w:rPr>
          <w:noProof/>
          <w:sz w:val="24"/>
          <w:lang w:eastAsia="ru-RU"/>
        </w:rPr>
        <w:pict>
          <v:shape id="_x0000_s1091" type="#_x0000_t202" style="position:absolute;left:0;text-align:left;margin-left:-15pt;margin-top:403.85pt;width:155.35pt;height:18.95pt;z-index:251724800" stroked="f">
            <v:textbox>
              <w:txbxContent>
                <w:p w:rsidR="00A92721" w:rsidRPr="00A92721" w:rsidRDefault="00A92721">
                  <w:pPr>
                    <w:rPr>
                      <w:lang w:val="en-US"/>
                    </w:rPr>
                  </w:pPr>
                  <w:r>
                    <w:t>Итого по заказу</w:t>
                  </w:r>
                  <w:r>
                    <w:rPr>
                      <w:lang w:val="en-US"/>
                    </w:rPr>
                    <w:t>:</w:t>
                  </w:r>
                </w:p>
              </w:txbxContent>
            </v:textbox>
          </v:shape>
        </w:pict>
      </w:r>
      <w:r>
        <w:rPr>
          <w:noProof/>
          <w:sz w:val="24"/>
          <w:lang w:eastAsia="ru-RU"/>
        </w:rPr>
        <w:pict>
          <v:shapetype id="_x0000_t32" coordsize="21600,21600" o:spt="32" o:oned="t" path="m,l21600,21600e" filled="f">
            <v:path arrowok="t" fillok="f" o:connecttype="none"/>
            <o:lock v:ext="edit" shapetype="t"/>
          </v:shapetype>
          <v:shape id="_x0000_s1050" type="#_x0000_t32" style="position:absolute;left:0;text-align:left;margin-left:119.9pt;margin-top:30.15pt;width:0;height:372.9pt;z-index:251682816" o:connectortype="straight"/>
        </w:pict>
      </w:r>
      <w:r>
        <w:rPr>
          <w:noProof/>
          <w:sz w:val="24"/>
          <w:lang w:eastAsia="ru-RU"/>
        </w:rPr>
        <w:pict>
          <v:shape id="_x0000_s1046" type="#_x0000_t32" style="position:absolute;left:0;text-align:left;margin-left:2.4pt;margin-top:30.15pt;width:0;height:372.15pt;z-index:251678720" o:connectortype="straight"/>
        </w:pict>
      </w:r>
      <w:r>
        <w:rPr>
          <w:noProof/>
          <w:sz w:val="24"/>
          <w:lang w:eastAsia="ru-RU"/>
        </w:rPr>
        <w:pict>
          <v:shape id="_x0000_s1048" type="#_x0000_t32" style="position:absolute;left:0;text-align:left;margin-left:59.45pt;margin-top:30.15pt;width:0;height:372.15pt;z-index:251680768" o:connectortype="straight"/>
        </w:pict>
      </w:r>
      <w:r>
        <w:rPr>
          <w:noProof/>
          <w:sz w:val="24"/>
          <w:lang w:eastAsia="ru-RU"/>
        </w:rPr>
        <w:pict>
          <v:shape id="_x0000_s1090" type="#_x0000_t32" style="position:absolute;left:0;text-align:left;margin-left:-21.1pt;margin-top:402.3pt;width:771.55pt;height:.75pt;flip:y;z-index:251723776" o:connectortype="straight"/>
        </w:pict>
      </w:r>
      <w:r>
        <w:rPr>
          <w:noProof/>
          <w:sz w:val="24"/>
          <w:lang w:eastAsia="ru-RU"/>
        </w:rPr>
        <w:pict>
          <v:shape id="_x0000_s1087" type="#_x0000_t32" style="position:absolute;left:0;text-align:left;margin-left:-21.1pt;margin-top:348.5pt;width:771.55pt;height:.75pt;flip:y;z-index:251720704" o:connectortype="straight"/>
        </w:pict>
      </w:r>
      <w:r>
        <w:rPr>
          <w:noProof/>
          <w:sz w:val="24"/>
          <w:lang w:eastAsia="ru-RU"/>
        </w:rPr>
        <w:pict>
          <v:shape id="_x0000_s1086" type="#_x0000_t32" style="position:absolute;left:0;text-align:left;margin-left:-21.1pt;margin-top:331.05pt;width:771.55pt;height:.75pt;flip:y;z-index:251719680" o:connectortype="straight"/>
        </w:pict>
      </w:r>
      <w:r>
        <w:rPr>
          <w:noProof/>
          <w:sz w:val="24"/>
          <w:lang w:eastAsia="ru-RU"/>
        </w:rPr>
        <w:pict>
          <v:shape id="_x0000_s1085" type="#_x0000_t32" style="position:absolute;left:0;text-align:left;margin-left:-21.1pt;margin-top:312.85pt;width:771.55pt;height:.75pt;flip:y;z-index:251718656" o:connectortype="straight"/>
        </w:pict>
      </w:r>
      <w:r>
        <w:rPr>
          <w:noProof/>
          <w:sz w:val="24"/>
          <w:lang w:eastAsia="ru-RU"/>
        </w:rPr>
        <w:pict>
          <v:shape id="_x0000_s1084" type="#_x0000_t32" style="position:absolute;left:0;text-align:left;margin-left:-21.1pt;margin-top:295.05pt;width:771.55pt;height:.75pt;flip:y;z-index:251717632" o:connectortype="straight"/>
        </w:pict>
      </w:r>
      <w:r>
        <w:rPr>
          <w:noProof/>
          <w:sz w:val="24"/>
          <w:lang w:eastAsia="ru-RU"/>
        </w:rPr>
        <w:pict>
          <v:shape id="_x0000_s1083" type="#_x0000_t32" style="position:absolute;left:0;text-align:left;margin-left:-21.1pt;margin-top:277.25pt;width:771.55pt;height:.75pt;flip:y;z-index:251716608" o:connectortype="straight"/>
        </w:pict>
      </w:r>
      <w:r>
        <w:rPr>
          <w:noProof/>
          <w:sz w:val="24"/>
          <w:lang w:eastAsia="ru-RU"/>
        </w:rPr>
        <w:pict>
          <v:shape id="_x0000_s1082" type="#_x0000_t32" style="position:absolute;left:0;text-align:left;margin-left:-21.1pt;margin-top:259.8pt;width:771.55pt;height:.75pt;flip:y;z-index:251715584" o:connectortype="straight"/>
        </w:pict>
      </w:r>
      <w:r>
        <w:rPr>
          <w:noProof/>
          <w:sz w:val="24"/>
          <w:lang w:eastAsia="ru-RU"/>
        </w:rPr>
        <w:pict>
          <v:shape id="_x0000_s1089" type="#_x0000_t32" style="position:absolute;left:0;text-align:left;margin-left:-21.1pt;margin-top:384.1pt;width:771.55pt;height:.75pt;flip:y;z-index:251722752" o:connectortype="straight"/>
        </w:pict>
      </w:r>
      <w:r>
        <w:rPr>
          <w:noProof/>
          <w:sz w:val="24"/>
          <w:lang w:eastAsia="ru-RU"/>
        </w:rPr>
        <w:pict>
          <v:shape id="_x0000_s1088" type="#_x0000_t32" style="position:absolute;left:0;text-align:left;margin-left:-21.1pt;margin-top:366.3pt;width:771.55pt;height:.75pt;flip:y;z-index:251721728" o:connectortype="straight"/>
        </w:pict>
      </w:r>
      <w:r>
        <w:rPr>
          <w:noProof/>
          <w:sz w:val="24"/>
          <w:lang w:eastAsia="ru-RU"/>
        </w:rPr>
        <w:pict>
          <v:shape id="_x0000_s1079" type="#_x0000_t32" style="position:absolute;left:0;text-align:left;margin-left:-21.1pt;margin-top:206.75pt;width:771.55pt;height:.75pt;flip:y;z-index:251712512" o:connectortype="straight"/>
        </w:pict>
      </w:r>
      <w:r>
        <w:rPr>
          <w:noProof/>
          <w:sz w:val="24"/>
          <w:lang w:eastAsia="ru-RU"/>
        </w:rPr>
        <w:pict>
          <v:shape id="_x0000_s1078" type="#_x0000_t32" style="position:absolute;left:0;text-align:left;margin-left:-21.1pt;margin-top:189.3pt;width:771.55pt;height:.75pt;flip:y;z-index:251711488" o:connectortype="straight"/>
        </w:pict>
      </w:r>
      <w:r>
        <w:rPr>
          <w:noProof/>
          <w:sz w:val="24"/>
          <w:lang w:eastAsia="ru-RU"/>
        </w:rPr>
        <w:pict>
          <v:shape id="_x0000_s1081" type="#_x0000_t32" style="position:absolute;left:0;text-align:left;margin-left:-21.1pt;margin-top:242.35pt;width:771.55pt;height:.75pt;flip:y;z-index:251714560" o:connectortype="straight"/>
        </w:pict>
      </w:r>
      <w:r>
        <w:rPr>
          <w:noProof/>
          <w:sz w:val="24"/>
          <w:lang w:eastAsia="ru-RU"/>
        </w:rPr>
        <w:pict>
          <v:shape id="_x0000_s1080" type="#_x0000_t32" style="position:absolute;left:0;text-align:left;margin-left:-21.1pt;margin-top:224.55pt;width:771.55pt;height:.75pt;flip:y;z-index:251713536" o:connectortype="straight"/>
        </w:pict>
      </w:r>
      <w:r>
        <w:rPr>
          <w:noProof/>
          <w:sz w:val="24"/>
          <w:lang w:eastAsia="ru-RU"/>
        </w:rPr>
        <w:pict>
          <v:shape id="_x0000_s1076" type="#_x0000_t32" style="position:absolute;left:0;text-align:left;margin-left:-21.1pt;margin-top:153.3pt;width:771.55pt;height:.75pt;flip:y;z-index:251709440" o:connectortype="straight"/>
        </w:pict>
      </w:r>
      <w:r>
        <w:rPr>
          <w:noProof/>
          <w:sz w:val="24"/>
          <w:lang w:eastAsia="ru-RU"/>
        </w:rPr>
        <w:pict>
          <v:shape id="_x0000_s1077" type="#_x0000_t32" style="position:absolute;left:0;text-align:left;margin-left:-21.1pt;margin-top:171.1pt;width:771.55pt;height:.75pt;flip:y;z-index:251710464" o:connectortype="straight"/>
        </w:pict>
      </w:r>
      <w:r>
        <w:rPr>
          <w:noProof/>
          <w:sz w:val="24"/>
          <w:lang w:eastAsia="ru-RU"/>
        </w:rPr>
        <w:pict>
          <v:shape id="_x0000_s1075" type="#_x0000_t32" style="position:absolute;left:0;text-align:left;margin-left:-21.1pt;margin-top:153.3pt;width:771.55pt;height:.75pt;flip:y;z-index:251708416" o:connectortype="straight"/>
        </w:pict>
      </w:r>
      <w:r>
        <w:rPr>
          <w:noProof/>
          <w:sz w:val="24"/>
          <w:lang w:eastAsia="ru-RU"/>
        </w:rPr>
        <w:pict>
          <v:shape id="_x0000_s1074" type="#_x0000_t32" style="position:absolute;left:0;text-align:left;margin-left:-21.1pt;margin-top:135.5pt;width:771.55pt;height:.75pt;flip:y;z-index:251707392" o:connectortype="straight"/>
        </w:pict>
      </w:r>
      <w:r>
        <w:rPr>
          <w:noProof/>
          <w:sz w:val="24"/>
          <w:lang w:eastAsia="ru-RU"/>
        </w:rPr>
        <w:pict>
          <v:shape id="_x0000_s1073" type="#_x0000_t32" style="position:absolute;left:0;text-align:left;margin-left:-21.1pt;margin-top:118.05pt;width:771.55pt;height:.75pt;flip:y;z-index:251706368" o:connectortype="straight"/>
        </w:pict>
      </w:r>
      <w:r>
        <w:rPr>
          <w:noProof/>
          <w:sz w:val="24"/>
          <w:lang w:eastAsia="ru-RU"/>
        </w:rPr>
        <w:pict>
          <v:shape id="_x0000_s1072" type="#_x0000_t202" style="position:absolute;left:0;text-align:left;margin-left:693.5pt;margin-top:37.75pt;width:50.15pt;height:62.8pt;z-index:251705344" stroked="f">
            <v:textbox>
              <w:txbxContent>
                <w:p w:rsidR="00A92721" w:rsidRPr="007B4CA7" w:rsidRDefault="00A92721" w:rsidP="00A92721">
                  <w:pPr>
                    <w:rPr>
                      <w:spacing w:val="-20"/>
                      <w:w w:val="80"/>
                    </w:rPr>
                  </w:pPr>
                  <w:r>
                    <w:rPr>
                      <w:spacing w:val="-20"/>
                      <w:w w:val="80"/>
                    </w:rPr>
                    <w:t>Сумма  руб.</w:t>
                  </w:r>
                </w:p>
                <w:p w:rsidR="00A92721" w:rsidRDefault="00A92721" w:rsidP="00A92721"/>
              </w:txbxContent>
            </v:textbox>
          </v:shape>
        </w:pict>
      </w:r>
      <w:r w:rsidR="00E623CB">
        <w:rPr>
          <w:noProof/>
          <w:sz w:val="24"/>
          <w:lang w:eastAsia="ru-RU"/>
        </w:rPr>
        <w:pict>
          <v:shape id="_x0000_s1071" type="#_x0000_t202" style="position:absolute;left:0;text-align:left;margin-left:631.35pt;margin-top:35.55pt;width:50.15pt;height:62.8pt;z-index:251704320" stroked="f">
            <v:textbox>
              <w:txbxContent>
                <w:p w:rsidR="00E623CB" w:rsidRPr="007B4CA7" w:rsidRDefault="00A92721" w:rsidP="00E623CB">
                  <w:pPr>
                    <w:rPr>
                      <w:spacing w:val="-20"/>
                      <w:w w:val="80"/>
                    </w:rPr>
                  </w:pPr>
                  <w:r>
                    <w:rPr>
                      <w:spacing w:val="-20"/>
                      <w:w w:val="80"/>
                    </w:rPr>
                    <w:t xml:space="preserve">Оптовая цена, без НДС, </w:t>
                  </w:r>
                  <w:r w:rsidR="00E623CB">
                    <w:rPr>
                      <w:spacing w:val="-20"/>
                      <w:w w:val="80"/>
                    </w:rPr>
                    <w:t>руб.</w:t>
                  </w:r>
                </w:p>
                <w:p w:rsidR="00E623CB" w:rsidRDefault="00E623CB" w:rsidP="00E623CB"/>
              </w:txbxContent>
            </v:textbox>
          </v:shape>
        </w:pict>
      </w:r>
      <w:r w:rsidR="00E623CB">
        <w:rPr>
          <w:noProof/>
          <w:sz w:val="24"/>
          <w:lang w:eastAsia="ru-RU"/>
        </w:rPr>
        <w:pict>
          <v:shape id="_x0000_s1070" type="#_x0000_t32" style="position:absolute;left:0;text-align:left;margin-left:685.3pt;margin-top:30.15pt;width:0;height:394.1pt;z-index:251703296" o:connectortype="straight"/>
        </w:pict>
      </w:r>
      <w:r w:rsidR="00E623CB">
        <w:rPr>
          <w:noProof/>
          <w:sz w:val="24"/>
          <w:lang w:eastAsia="ru-RU"/>
        </w:rPr>
        <w:pict>
          <v:shape id="_x0000_s1068" type="#_x0000_t32" style="position:absolute;left:0;text-align:left;margin-left:623.95pt;margin-top:30.15pt;width:0;height:394.1pt;z-index:251701248" o:connectortype="straight"/>
        </w:pict>
      </w:r>
      <w:r w:rsidR="00E623CB">
        <w:rPr>
          <w:noProof/>
          <w:sz w:val="24"/>
          <w:lang w:eastAsia="ru-RU"/>
        </w:rPr>
        <w:pict>
          <v:shape id="_x0000_s1069" type="#_x0000_t202" style="position:absolute;left:0;text-align:left;margin-left:572.2pt;margin-top:34pt;width:47.15pt;height:67.35pt;z-index:251702272" stroked="f">
            <v:textbox>
              <w:txbxContent>
                <w:p w:rsidR="00E623CB" w:rsidRPr="007B4CA7" w:rsidRDefault="00E623CB" w:rsidP="00E623CB">
                  <w:pPr>
                    <w:rPr>
                      <w:spacing w:val="-20"/>
                      <w:w w:val="80"/>
                    </w:rPr>
                  </w:pPr>
                  <w:r>
                    <w:rPr>
                      <w:spacing w:val="-20"/>
                      <w:w w:val="80"/>
                    </w:rPr>
                    <w:t>Рентабельность  руб.</w:t>
                  </w:r>
                </w:p>
                <w:p w:rsidR="00E623CB" w:rsidRDefault="00E623CB" w:rsidP="00E623CB"/>
              </w:txbxContent>
            </v:textbox>
          </v:shape>
        </w:pict>
      </w:r>
      <w:r w:rsidR="00E623CB">
        <w:rPr>
          <w:noProof/>
          <w:sz w:val="24"/>
          <w:lang w:eastAsia="ru-RU"/>
        </w:rPr>
        <w:pict>
          <v:shape id="_x0000_s1066" type="#_x0000_t32" style="position:absolute;left:0;text-align:left;margin-left:570.7pt;margin-top:30.15pt;width:1.5pt;height:394.1pt;flip:x;z-index:251699200" o:connectortype="straight"/>
        </w:pict>
      </w:r>
      <w:r w:rsidR="00E623CB">
        <w:rPr>
          <w:noProof/>
          <w:sz w:val="24"/>
          <w:lang w:eastAsia="ru-RU"/>
        </w:rPr>
        <w:pict>
          <v:shape id="_x0000_s1067" type="#_x0000_t202" style="position:absolute;left:0;text-align:left;margin-left:510.2pt;margin-top:34.2pt;width:61.4pt;height:67.35pt;z-index:251700224" stroked="f">
            <v:textbox>
              <w:txbxContent>
                <w:p w:rsidR="00E623CB" w:rsidRPr="007B4CA7" w:rsidRDefault="00E623CB" w:rsidP="00E623CB">
                  <w:pPr>
                    <w:rPr>
                      <w:spacing w:val="-20"/>
                      <w:w w:val="80"/>
                    </w:rPr>
                  </w:pPr>
                  <w:r>
                    <w:rPr>
                      <w:spacing w:val="-20"/>
                      <w:w w:val="80"/>
                    </w:rPr>
                    <w:t>Производственная себестоимость,  руб.</w:t>
                  </w:r>
                </w:p>
                <w:p w:rsidR="00E623CB" w:rsidRDefault="00E623CB" w:rsidP="00E623CB"/>
              </w:txbxContent>
            </v:textbox>
          </v:shape>
        </w:pict>
      </w:r>
      <w:r w:rsidR="00E623CB">
        <w:rPr>
          <w:noProof/>
          <w:sz w:val="24"/>
          <w:lang w:eastAsia="ru-RU"/>
        </w:rPr>
        <w:pict>
          <v:shape id="_x0000_s1034" type="#_x0000_t32" style="position:absolute;left:0;text-align:left;margin-left:-21.1pt;margin-top:101.95pt;width:771.55pt;height:0;z-index:251666432" o:connectortype="straight"/>
        </w:pict>
      </w:r>
      <w:r w:rsidR="00E623CB">
        <w:rPr>
          <w:noProof/>
          <w:sz w:val="24"/>
          <w:lang w:eastAsia="ru-RU"/>
        </w:rPr>
        <w:pict>
          <v:shape id="_x0000_s1065" type="#_x0000_t202" style="position:absolute;left:0;text-align:left;margin-left:456.45pt;margin-top:31.2pt;width:53pt;height:67.35pt;z-index:251698176" stroked="f">
            <v:textbox>
              <w:txbxContent>
                <w:p w:rsidR="00E623CB" w:rsidRPr="007B4CA7" w:rsidRDefault="00E623CB" w:rsidP="00E623CB">
                  <w:pPr>
                    <w:rPr>
                      <w:spacing w:val="-20"/>
                      <w:w w:val="80"/>
                    </w:rPr>
                  </w:pPr>
                  <w:r>
                    <w:rPr>
                      <w:spacing w:val="-20"/>
                      <w:w w:val="80"/>
                    </w:rPr>
                    <w:t>Общепроизводственные расходы ,руб.</w:t>
                  </w:r>
                </w:p>
                <w:p w:rsidR="00E623CB" w:rsidRDefault="00E623CB" w:rsidP="00E623CB"/>
              </w:txbxContent>
            </v:textbox>
          </v:shape>
        </w:pict>
      </w:r>
      <w:r w:rsidR="00E623CB">
        <w:rPr>
          <w:noProof/>
          <w:sz w:val="24"/>
          <w:lang w:eastAsia="ru-RU"/>
        </w:rPr>
        <w:pict>
          <v:shape id="_x0000_s1064" type="#_x0000_t32" style="position:absolute;left:0;text-align:left;margin-left:509.45pt;margin-top:30.15pt;width:0;height:394.1pt;z-index:251697152" o:connectortype="straight"/>
        </w:pict>
      </w:r>
      <w:r w:rsidR="00495DC4">
        <w:rPr>
          <w:noProof/>
          <w:sz w:val="24"/>
          <w:lang w:eastAsia="ru-RU"/>
        </w:rPr>
        <w:pict>
          <v:shape id="_x0000_s1062" type="#_x0000_t32" style="position:absolute;left:0;text-align:left;margin-left:455.7pt;margin-top:30.15pt;width:.75pt;height:394.1pt;z-index:251695104" o:connectortype="straight"/>
        </w:pict>
      </w:r>
      <w:r w:rsidR="00495DC4">
        <w:rPr>
          <w:noProof/>
          <w:sz w:val="24"/>
          <w:lang w:eastAsia="ru-RU"/>
        </w:rPr>
        <w:pict>
          <v:shape id="_x0000_s1063" type="#_x0000_t202" style="position:absolute;left:0;text-align:left;margin-left:404.15pt;margin-top:31pt;width:50pt;height:67.35pt;z-index:251696128" stroked="f">
            <v:textbox>
              <w:txbxContent>
                <w:p w:rsidR="00495DC4" w:rsidRPr="007B4CA7" w:rsidRDefault="00495DC4" w:rsidP="00495DC4">
                  <w:pPr>
                    <w:rPr>
                      <w:spacing w:val="-20"/>
                      <w:w w:val="80"/>
                    </w:rPr>
                  </w:pPr>
                  <w:r>
                    <w:rPr>
                      <w:spacing w:val="-20"/>
                      <w:w w:val="80"/>
                    </w:rPr>
                    <w:t>Социально страховые отчисления, руб.</w:t>
                  </w:r>
                </w:p>
                <w:p w:rsidR="00495DC4" w:rsidRDefault="00495DC4" w:rsidP="00495DC4"/>
              </w:txbxContent>
            </v:textbox>
          </v:shape>
        </w:pict>
      </w:r>
      <w:r w:rsidR="00495DC4">
        <w:rPr>
          <w:noProof/>
          <w:sz w:val="24"/>
          <w:lang w:eastAsia="ru-RU"/>
        </w:rPr>
        <w:pict>
          <v:shape id="_x0000_s1060" type="#_x0000_t32" style="position:absolute;left:0;text-align:left;margin-left:403.4pt;margin-top:30.15pt;width:0;height:394.1pt;z-index:251693056" o:connectortype="straight"/>
        </w:pict>
      </w:r>
      <w:r w:rsidR="007B4CA7">
        <w:rPr>
          <w:noProof/>
          <w:sz w:val="24"/>
          <w:lang w:eastAsia="ru-RU"/>
        </w:rPr>
        <w:pict>
          <v:shape id="_x0000_s1061" type="#_x0000_t202" style="position:absolute;left:0;text-align:left;margin-left:353.3pt;margin-top:37.75pt;width:50.05pt;height:39.35pt;z-index:251694080" stroked="f">
            <v:textbox>
              <w:txbxContent>
                <w:p w:rsidR="007B4CA7" w:rsidRPr="007B4CA7" w:rsidRDefault="00495DC4" w:rsidP="007B4CA7">
                  <w:pPr>
                    <w:rPr>
                      <w:spacing w:val="-20"/>
                      <w:w w:val="80"/>
                    </w:rPr>
                  </w:pPr>
                  <w:r>
                    <w:rPr>
                      <w:spacing w:val="-20"/>
                      <w:w w:val="80"/>
                    </w:rPr>
                    <w:t>Зарплата  по тарифу</w:t>
                  </w:r>
                  <w:r w:rsidR="007B4CA7" w:rsidRPr="007B4CA7">
                    <w:rPr>
                      <w:spacing w:val="-20"/>
                      <w:w w:val="80"/>
                    </w:rPr>
                    <w:t>, руб.</w:t>
                  </w:r>
                </w:p>
                <w:p w:rsidR="007B4CA7" w:rsidRDefault="007B4CA7" w:rsidP="007B4CA7"/>
              </w:txbxContent>
            </v:textbox>
          </v:shape>
        </w:pict>
      </w:r>
      <w:r w:rsidR="007B4CA7">
        <w:rPr>
          <w:noProof/>
          <w:sz w:val="24"/>
          <w:lang w:eastAsia="ru-RU"/>
        </w:rPr>
        <w:pict>
          <v:shape id="_x0000_s1059" type="#_x0000_t202" style="position:absolute;left:0;text-align:left;margin-left:294.2pt;margin-top:35.55pt;width:58.35pt;height:39.35pt;z-index:251692032" stroked="f">
            <v:textbox>
              <w:txbxContent>
                <w:p w:rsidR="007B4CA7" w:rsidRPr="007B4CA7" w:rsidRDefault="007B4CA7" w:rsidP="007B4CA7">
                  <w:pPr>
                    <w:rPr>
                      <w:spacing w:val="-20"/>
                      <w:w w:val="80"/>
                    </w:rPr>
                  </w:pPr>
                  <w:r>
                    <w:rPr>
                      <w:spacing w:val="-20"/>
                      <w:w w:val="80"/>
                    </w:rPr>
                    <w:t>Трудоемкость, н</w:t>
                  </w:r>
                  <w:r>
                    <w:rPr>
                      <w:spacing w:val="-20"/>
                      <w:w w:val="80"/>
                      <w:lang w:val="en-US"/>
                    </w:rPr>
                    <w:t>/</w:t>
                  </w:r>
                  <w:r>
                    <w:rPr>
                      <w:spacing w:val="-20"/>
                      <w:w w:val="80"/>
                    </w:rPr>
                    <w:t>ч</w:t>
                  </w:r>
                </w:p>
                <w:p w:rsidR="007B4CA7" w:rsidRDefault="007B4CA7" w:rsidP="007B4CA7"/>
              </w:txbxContent>
            </v:textbox>
          </v:shape>
        </w:pict>
      </w:r>
      <w:r w:rsidR="007B4CA7">
        <w:rPr>
          <w:noProof/>
          <w:sz w:val="24"/>
          <w:lang w:eastAsia="ru-RU"/>
        </w:rPr>
        <w:pict>
          <v:shape id="_x0000_s1058" type="#_x0000_t32" style="position:absolute;left:0;text-align:left;margin-left:352.55pt;margin-top:30.15pt;width:.75pt;height:394.1pt;flip:x;z-index:251691008" o:connectortype="straight"/>
        </w:pict>
      </w:r>
      <w:r w:rsidR="007B4CA7">
        <w:rPr>
          <w:noProof/>
          <w:sz w:val="24"/>
          <w:lang w:eastAsia="ru-RU"/>
        </w:rPr>
        <w:pict>
          <v:shape id="_x0000_s1057" type="#_x0000_t202" style="position:absolute;left:0;text-align:left;margin-left:227.45pt;margin-top:35.55pt;width:66pt;height:39.35pt;z-index:251689984" stroked="f">
            <v:textbox>
              <w:txbxContent>
                <w:p w:rsidR="007B4CA7" w:rsidRPr="007B4CA7" w:rsidRDefault="007B4CA7" w:rsidP="007B4CA7">
                  <w:pPr>
                    <w:rPr>
                      <w:spacing w:val="-20"/>
                      <w:w w:val="80"/>
                    </w:rPr>
                  </w:pPr>
                  <w:r w:rsidRPr="007B4CA7">
                    <w:rPr>
                      <w:spacing w:val="-20"/>
                      <w:w w:val="80"/>
                    </w:rPr>
                    <w:t>Стоимость</w:t>
                  </w:r>
                  <w:r>
                    <w:rPr>
                      <w:spacing w:val="-20"/>
                      <w:w w:val="80"/>
                    </w:rPr>
                    <w:t xml:space="preserve"> материалов</w:t>
                  </w:r>
                  <w:r w:rsidRPr="007B4CA7">
                    <w:rPr>
                      <w:spacing w:val="-20"/>
                      <w:w w:val="80"/>
                    </w:rPr>
                    <w:t>, руб.</w:t>
                  </w:r>
                </w:p>
                <w:p w:rsidR="007B4CA7" w:rsidRDefault="007B4CA7" w:rsidP="007B4CA7"/>
              </w:txbxContent>
            </v:textbox>
          </v:shape>
        </w:pict>
      </w:r>
      <w:r w:rsidR="007B4CA7">
        <w:rPr>
          <w:noProof/>
          <w:sz w:val="24"/>
          <w:lang w:eastAsia="ru-RU"/>
        </w:rPr>
        <w:pict>
          <v:shape id="_x0000_s1056" type="#_x0000_t32" style="position:absolute;left:0;text-align:left;margin-left:293.45pt;margin-top:30.15pt;width:0;height:394.1pt;z-index:251688960" o:connectortype="straight"/>
        </w:pict>
      </w:r>
      <w:r w:rsidR="007B4CA7">
        <w:rPr>
          <w:noProof/>
          <w:sz w:val="24"/>
          <w:lang w:eastAsia="ru-RU"/>
        </w:rPr>
        <w:pict>
          <v:shape id="_x0000_s1054" type="#_x0000_t32" style="position:absolute;left:0;text-align:left;margin-left:227.45pt;margin-top:30.15pt;width:0;height:394.1pt;z-index:251686912" o:connectortype="straight"/>
        </w:pict>
      </w:r>
      <w:r w:rsidR="007B4CA7">
        <w:rPr>
          <w:noProof/>
          <w:sz w:val="24"/>
          <w:lang w:eastAsia="ru-RU"/>
        </w:rPr>
        <w:pict>
          <v:shape id="_x0000_s1055" type="#_x0000_t202" style="position:absolute;left:0;text-align:left;margin-left:155.55pt;margin-top:34.2pt;width:71.25pt;height:39.35pt;z-index:251687936" stroked="f">
            <v:textbox>
              <w:txbxContent>
                <w:p w:rsidR="007B4CA7" w:rsidRPr="007B4CA7" w:rsidRDefault="007B4CA7">
                  <w:pPr>
                    <w:rPr>
                      <w:spacing w:val="-20"/>
                      <w:w w:val="80"/>
                    </w:rPr>
                  </w:pPr>
                  <w:r w:rsidRPr="007B4CA7">
                    <w:rPr>
                      <w:spacing w:val="-20"/>
                      <w:w w:val="80"/>
                    </w:rPr>
                    <w:t>Стоимость</w:t>
                  </w:r>
                  <w:r>
                    <w:rPr>
                      <w:spacing w:val="-20"/>
                      <w:w w:val="80"/>
                    </w:rPr>
                    <w:t xml:space="preserve"> </w:t>
                  </w:r>
                  <w:r w:rsidRPr="007B4CA7">
                    <w:rPr>
                      <w:spacing w:val="-20"/>
                      <w:w w:val="80"/>
                    </w:rPr>
                    <w:t>оборудования, руб.</w:t>
                  </w:r>
                </w:p>
                <w:p w:rsidR="007B4CA7" w:rsidRDefault="007B4CA7"/>
              </w:txbxContent>
            </v:textbox>
          </v:shape>
        </w:pict>
      </w:r>
      <w:r w:rsidR="007B4CA7">
        <w:rPr>
          <w:noProof/>
          <w:sz w:val="24"/>
          <w:lang w:eastAsia="ru-RU"/>
        </w:rPr>
        <w:pict>
          <v:shape id="_x0000_s1052" type="#_x0000_t32" style="position:absolute;left:0;text-align:left;margin-left:154.95pt;margin-top:30.15pt;width:.8pt;height:394.1pt;z-index:251684864" o:connectortype="straight"/>
        </w:pict>
      </w:r>
      <w:r w:rsidR="007B4CA7">
        <w:rPr>
          <w:noProof/>
          <w:sz w:val="24"/>
          <w:lang w:eastAsia="ru-RU"/>
        </w:rPr>
        <w:pict>
          <v:shape id="_x0000_s1053" type="#_x0000_t202" style="position:absolute;left:0;text-align:left;margin-left:120.7pt;margin-top:45.15pt;width:34.1pt;height:20.6pt;z-index:251685888" stroked="f">
            <v:textbox>
              <w:txbxContent>
                <w:p w:rsidR="007B4CA7" w:rsidRDefault="007B4CA7">
                  <w:r>
                    <w:t>Кол.</w:t>
                  </w:r>
                </w:p>
              </w:txbxContent>
            </v:textbox>
          </v:shape>
        </w:pict>
      </w:r>
      <w:r w:rsidR="006972B5">
        <w:rPr>
          <w:noProof/>
          <w:sz w:val="24"/>
          <w:lang w:eastAsia="ru-RU"/>
        </w:rPr>
        <w:pict>
          <v:shape id="_x0000_s1051" type="#_x0000_t202" style="position:absolute;left:0;text-align:left;margin-left:60.2pt;margin-top:37.75pt;width:59.7pt;height:37.15pt;z-index:251683840" stroked="f">
            <v:textbox>
              <w:txbxContent>
                <w:p w:rsidR="00DB116B" w:rsidRDefault="006972B5">
                  <w:r>
                    <w:t>Распо-ложение</w:t>
                  </w:r>
                </w:p>
              </w:txbxContent>
            </v:textbox>
          </v:shape>
        </w:pict>
      </w:r>
      <w:r w:rsidR="00DB116B">
        <w:rPr>
          <w:noProof/>
          <w:sz w:val="24"/>
          <w:lang w:eastAsia="ru-RU"/>
        </w:rPr>
        <w:pict>
          <v:shape id="_x0000_s1049" type="#_x0000_t202" style="position:absolute;left:0;text-align:left;margin-left:2.45pt;margin-top:46.65pt;width:56.05pt;height:20.6pt;z-index:251681792" stroked="f">
            <v:textbox>
              <w:txbxContent>
                <w:p w:rsidR="00DB116B" w:rsidRDefault="00DB116B">
                  <w:r>
                    <w:t>Изделие</w:t>
                  </w:r>
                </w:p>
              </w:txbxContent>
            </v:textbox>
          </v:shape>
        </w:pict>
      </w:r>
      <w:r w:rsidR="00DB116B">
        <w:rPr>
          <w:noProof/>
          <w:sz w:val="24"/>
          <w:lang w:eastAsia="ru-RU"/>
        </w:rPr>
        <w:pict>
          <v:shape id="_x0000_s1047" type="#_x0000_t202" style="position:absolute;left:0;text-align:left;margin-left:-21.1pt;margin-top:47.7pt;width:21.95pt;height:16.55pt;z-index:251679744" stroked="f">
            <v:textbox>
              <w:txbxContent>
                <w:p w:rsidR="00DB116B" w:rsidRDefault="00DB116B">
                  <w:r>
                    <w:t>№</w:t>
                  </w:r>
                </w:p>
              </w:txbxContent>
            </v:textbox>
          </v:shape>
        </w:pict>
      </w:r>
      <w:r w:rsidR="00DB116B">
        <w:rPr>
          <w:noProof/>
          <w:sz w:val="24"/>
          <w:lang w:eastAsia="ru-RU"/>
        </w:rPr>
        <w:pict>
          <v:shape id="_x0000_s1039" type="#_x0000_t202" style="position:absolute;left:0;text-align:left;margin-left:333.5pt;margin-top:-59.2pt;width:199.3pt;height:18.15pt;z-index:251671552" stroked="f">
            <v:textbox>
              <w:txbxContent>
                <w:p w:rsidR="00DB250A" w:rsidRDefault="00DB250A" w:rsidP="00DB250A">
                  <w:r>
                    <w:t>Накладные расходы, %</w:t>
                  </w:r>
                </w:p>
              </w:txbxContent>
            </v:textbox>
          </v:shape>
        </w:pict>
      </w:r>
      <w:r w:rsidR="00DB116B">
        <w:rPr>
          <w:noProof/>
          <w:sz w:val="24"/>
          <w:lang w:eastAsia="ru-RU"/>
        </w:rPr>
        <w:pict>
          <v:rect id="_x0000_s1043" style="position:absolute;left:0;text-align:left;margin-left:538.8pt;margin-top:-3.85pt;width:66.9pt;height:12.15pt;z-index:251675648"/>
        </w:pict>
      </w:r>
      <w:r w:rsidR="00DB116B">
        <w:rPr>
          <w:noProof/>
          <w:sz w:val="24"/>
          <w:lang w:eastAsia="ru-RU"/>
        </w:rPr>
        <w:pict>
          <v:rect id="_x0000_s1045" style="position:absolute;left:0;text-align:left;margin-left:538.8pt;margin-top:13.4pt;width:66.9pt;height:12.15pt;z-index:251677696"/>
        </w:pict>
      </w:r>
      <w:r w:rsidR="00DB116B">
        <w:rPr>
          <w:noProof/>
          <w:sz w:val="24"/>
          <w:lang w:eastAsia="ru-RU"/>
        </w:rPr>
        <w:pict>
          <v:shape id="_x0000_s1044" type="#_x0000_t202" style="position:absolute;left:0;text-align:left;margin-left:332.75pt;margin-top:8.3pt;width:114.55pt;height:18.15pt;z-index:251676672" stroked="f">
            <v:textbox style="mso-next-textbox:#_x0000_s1044">
              <w:txbxContent>
                <w:p w:rsidR="00DB116B" w:rsidRDefault="00DB116B" w:rsidP="00DB116B">
                  <w:r>
                    <w:t>Ставка НДС, %</w:t>
                  </w:r>
                </w:p>
              </w:txbxContent>
            </v:textbox>
          </v:shape>
        </w:pict>
      </w:r>
      <w:r w:rsidR="00DB116B">
        <w:rPr>
          <w:noProof/>
          <w:sz w:val="24"/>
          <w:lang w:eastAsia="ru-RU"/>
        </w:rPr>
        <w:pict>
          <v:shape id="_x0000_s1042" type="#_x0000_t202" style="position:absolute;left:0;text-align:left;margin-left:332.75pt;margin-top:-8.35pt;width:114.55pt;height:18.15pt;z-index:251674624" stroked="f">
            <v:textbox style="mso-next-textbox:#_x0000_s1042">
              <w:txbxContent>
                <w:p w:rsidR="00DB250A" w:rsidRDefault="00DB250A" w:rsidP="00DB250A">
                  <w:r>
                    <w:t>Рентабельность, %</w:t>
                  </w:r>
                </w:p>
              </w:txbxContent>
            </v:textbox>
          </v:shape>
        </w:pict>
      </w:r>
      <w:r w:rsidR="00DB250A">
        <w:rPr>
          <w:noProof/>
          <w:sz w:val="24"/>
          <w:lang w:eastAsia="ru-RU"/>
        </w:rPr>
        <w:pict>
          <v:shape id="_x0000_s1035" type="#_x0000_t202" style="position:absolute;left:0;text-align:left;margin-left:332.85pt;margin-top:-43.3pt;width:199.3pt;height:22.65pt;z-index:251667456" stroked="f">
            <v:textbox style="mso-next-textbox:#_x0000_s1035">
              <w:txbxContent>
                <w:p w:rsidR="00DB250A" w:rsidRDefault="00DB250A">
                  <w:r>
                    <w:t>Дополнительная заработная плата, %</w:t>
                  </w:r>
                </w:p>
              </w:txbxContent>
            </v:textbox>
          </v:shape>
        </w:pict>
      </w:r>
      <w:r w:rsidR="00DB250A">
        <w:rPr>
          <w:noProof/>
          <w:sz w:val="24"/>
          <w:lang w:eastAsia="ru-RU"/>
        </w:rPr>
        <w:pict>
          <v:rect id="_x0000_s1040" style="position:absolute;left:0;text-align:left;margin-left:538.8pt;margin-top:-38.8pt;width:66.9pt;height:12.15pt;z-index:251672576"/>
        </w:pict>
      </w:r>
      <w:r w:rsidR="00DB250A">
        <w:rPr>
          <w:noProof/>
          <w:sz w:val="24"/>
          <w:lang w:eastAsia="ru-RU"/>
        </w:rPr>
        <w:pict>
          <v:rect id="_x0000_s1041" style="position:absolute;left:0;text-align:left;margin-left:538.8pt;margin-top:-20.65pt;width:66.9pt;height:12.15pt;z-index:251673600"/>
        </w:pict>
      </w:r>
      <w:r w:rsidR="00DB250A">
        <w:rPr>
          <w:noProof/>
          <w:sz w:val="24"/>
          <w:lang w:eastAsia="ru-RU"/>
        </w:rPr>
        <w:pict>
          <v:rect id="_x0000_s1036" style="position:absolute;left:0;text-align:left;margin-left:538.8pt;margin-top:-55.45pt;width:66.9pt;height:12.15pt;z-index:251668480"/>
        </w:pict>
      </w:r>
      <w:r w:rsidR="00DB250A">
        <w:rPr>
          <w:noProof/>
          <w:sz w:val="24"/>
          <w:lang w:eastAsia="ru-RU"/>
        </w:rPr>
        <w:pict>
          <v:shape id="_x0000_s1037" type="#_x0000_t202" style="position:absolute;left:0;text-align:left;margin-left:332.85pt;margin-top:-26.65pt;width:199.3pt;height:18.15pt;z-index:251669504" stroked="f">
            <v:textbox style="mso-next-textbox:#_x0000_s1037">
              <w:txbxContent>
                <w:p w:rsidR="00DB250A" w:rsidRDefault="00DB250A" w:rsidP="00DB250A">
                  <w:r>
                    <w:t>Социально страховые отчисления, %</w:t>
                  </w:r>
                </w:p>
              </w:txbxContent>
            </v:textbox>
          </v:shape>
        </w:pict>
      </w:r>
      <w:r w:rsidR="00DB250A">
        <w:rPr>
          <w:noProof/>
          <w:sz w:val="24"/>
          <w:lang w:eastAsia="ru-RU"/>
        </w:rPr>
        <w:pict>
          <v:shape id="_x0000_s1030" type="#_x0000_t32" style="position:absolute;left:0;text-align:left;margin-left:-21.1pt;margin-top:30.15pt;width:771.55pt;height:0;z-index:251662336" o:connectortype="straight"/>
        </w:pict>
      </w:r>
      <w:r w:rsidR="00DB250A">
        <w:rPr>
          <w:noProof/>
          <w:sz w:val="24"/>
          <w:lang w:eastAsia="ru-RU"/>
        </w:rPr>
        <w:pict>
          <v:shape id="_x0000_s1033" type="#_x0000_t32" style="position:absolute;left:0;text-align:left;margin-left:750.45pt;margin-top:30.15pt;width:0;height:394.1pt;flip:y;z-index:251665408" o:connectortype="straight"/>
        </w:pict>
      </w:r>
      <w:r w:rsidR="00DB250A">
        <w:rPr>
          <w:noProof/>
          <w:sz w:val="24"/>
          <w:lang w:eastAsia="ru-RU"/>
        </w:rPr>
        <w:pict>
          <v:shape id="_x0000_s1032" type="#_x0000_t32" style="position:absolute;left:0;text-align:left;margin-left:-21.1pt;margin-top:424.25pt;width:771.55pt;height:0;z-index:251664384" o:connectortype="straight"/>
        </w:pict>
      </w:r>
      <w:r w:rsidR="00DB250A">
        <w:rPr>
          <w:noProof/>
          <w:sz w:val="24"/>
          <w:lang w:eastAsia="ru-RU"/>
        </w:rPr>
        <w:pict>
          <v:shape id="_x0000_s1031" type="#_x0000_t32" style="position:absolute;left:0;text-align:left;margin-left:-21.1pt;margin-top:30.15pt;width:0;height:394.1pt;z-index:251663360" o:connectortype="straight"/>
        </w:pict>
      </w:r>
      <w:r w:rsidR="00DB250A">
        <w:rPr>
          <w:noProof/>
          <w:sz w:val="24"/>
          <w:lang w:eastAsia="ru-RU"/>
        </w:rPr>
        <w:pict>
          <v:shape id="_x0000_s1029" type="#_x0000_t32" style="position:absolute;left:0;text-align:left;margin-left:766.35pt;margin-top:-65.35pt;width:0;height:557.05pt;flip:y;z-index:251661312" o:connectortype="straight"/>
        </w:pict>
      </w:r>
      <w:r w:rsidR="00DB250A">
        <w:rPr>
          <w:noProof/>
          <w:sz w:val="24"/>
          <w:lang w:eastAsia="ru-RU"/>
        </w:rPr>
        <w:pict>
          <v:shape id="_x0000_s1028" type="#_x0000_t32" style="position:absolute;left:0;text-align:left;margin-left:-34.7pt;margin-top:491.7pt;width:801.05pt;height:0;z-index:251660288" o:connectortype="straight"/>
        </w:pict>
      </w:r>
      <w:r w:rsidR="00DB250A">
        <w:rPr>
          <w:noProof/>
          <w:sz w:val="24"/>
          <w:lang w:eastAsia="ru-RU"/>
        </w:rPr>
        <w:pict>
          <v:shape id="_x0000_s1027" type="#_x0000_t32" style="position:absolute;left:0;text-align:left;margin-left:-34.7pt;margin-top:-65.35pt;width:0;height:557.05pt;z-index:251659264" o:connectortype="straight"/>
        </w:pict>
      </w:r>
      <w:r w:rsidR="00DB250A">
        <w:rPr>
          <w:noProof/>
          <w:sz w:val="24"/>
          <w:lang w:eastAsia="ru-RU"/>
        </w:rPr>
        <w:pict>
          <v:shape id="_x0000_s1026" type="#_x0000_t32" style="position:absolute;left:0;text-align:left;margin-left:-34.7pt;margin-top:-65.35pt;width:801.05pt;height:0;z-index:251658240" o:connectortype="straight"/>
        </w:pict>
      </w:r>
    </w:p>
    <w:sectPr w:rsidR="00FC12CF" w:rsidRPr="00C11E1D" w:rsidSect="00D768F9">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8B9" w:rsidRDefault="007228B9" w:rsidP="00DB250A">
      <w:pPr>
        <w:spacing w:after="0" w:line="240" w:lineRule="auto"/>
      </w:pPr>
      <w:r>
        <w:separator/>
      </w:r>
    </w:p>
  </w:endnote>
  <w:endnote w:type="continuationSeparator" w:id="0">
    <w:p w:rsidR="007228B9" w:rsidRDefault="007228B9" w:rsidP="00DB25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8B9" w:rsidRDefault="007228B9" w:rsidP="00DB250A">
      <w:pPr>
        <w:spacing w:after="0" w:line="240" w:lineRule="auto"/>
      </w:pPr>
      <w:r>
        <w:separator/>
      </w:r>
    </w:p>
  </w:footnote>
  <w:footnote w:type="continuationSeparator" w:id="0">
    <w:p w:rsidR="007228B9" w:rsidRDefault="007228B9" w:rsidP="00DB25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F2D53"/>
    <w:multiLevelType w:val="hybridMultilevel"/>
    <w:tmpl w:val="5172E4CA"/>
    <w:lvl w:ilvl="0" w:tplc="603AF854">
      <w:start w:val="1"/>
      <w:numFmt w:val="lowerLett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59EC0764"/>
    <w:multiLevelType w:val="hybridMultilevel"/>
    <w:tmpl w:val="ABB27B56"/>
    <w:lvl w:ilvl="0" w:tplc="3416A9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A463D"/>
    <w:rsid w:val="002457BA"/>
    <w:rsid w:val="00272013"/>
    <w:rsid w:val="00316274"/>
    <w:rsid w:val="00425F5F"/>
    <w:rsid w:val="00495DC4"/>
    <w:rsid w:val="004B6F5E"/>
    <w:rsid w:val="004C4335"/>
    <w:rsid w:val="00542DF5"/>
    <w:rsid w:val="005B6F3F"/>
    <w:rsid w:val="005D7801"/>
    <w:rsid w:val="00666078"/>
    <w:rsid w:val="00667425"/>
    <w:rsid w:val="006972B5"/>
    <w:rsid w:val="006E27C7"/>
    <w:rsid w:val="007228B9"/>
    <w:rsid w:val="00730282"/>
    <w:rsid w:val="007B4CA7"/>
    <w:rsid w:val="008A463D"/>
    <w:rsid w:val="00942B1A"/>
    <w:rsid w:val="00956DDA"/>
    <w:rsid w:val="00980D59"/>
    <w:rsid w:val="00A92721"/>
    <w:rsid w:val="00B51996"/>
    <w:rsid w:val="00BD6267"/>
    <w:rsid w:val="00C11E1D"/>
    <w:rsid w:val="00C42635"/>
    <w:rsid w:val="00C672F3"/>
    <w:rsid w:val="00CB1CE4"/>
    <w:rsid w:val="00D768F9"/>
    <w:rsid w:val="00DB116B"/>
    <w:rsid w:val="00DB250A"/>
    <w:rsid w:val="00E623CB"/>
    <w:rsid w:val="00EF3CE6"/>
    <w:rsid w:val="00F222EF"/>
    <w:rsid w:val="00F93004"/>
    <w:rsid w:val="00FC12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rules v:ext="edit">
        <o:r id="V:Rule2" type="connector" idref="#_x0000_s1026"/>
        <o:r id="V:Rule4" type="connector" idref="#_x0000_s1027"/>
        <o:r id="V:Rule6" type="connector" idref="#_x0000_s1028"/>
        <o:r id="V:Rule8" type="connector" idref="#_x0000_s1029"/>
        <o:r id="V:Rule10" type="connector" idref="#_x0000_s1030"/>
        <o:r id="V:Rule12" type="connector" idref="#_x0000_s1031"/>
        <o:r id="V:Rule14" type="connector" idref="#_x0000_s1032"/>
        <o:r id="V:Rule16" type="connector" idref="#_x0000_s1033"/>
        <o:r id="V:Rule18" type="connector" idref="#_x0000_s1034"/>
        <o:r id="V:Rule20" type="connector" idref="#_x0000_s1046"/>
        <o:r id="V:Rule22" type="connector" idref="#_x0000_s1048"/>
        <o:r id="V:Rule24" type="connector" idref="#_x0000_s1050"/>
        <o:r id="V:Rule26" type="connector" idref="#_x0000_s1052"/>
        <o:r id="V:Rule28" type="connector" idref="#_x0000_s1054"/>
        <o:r id="V:Rule30" type="connector" idref="#_x0000_s1056"/>
        <o:r id="V:Rule32" type="connector" idref="#_x0000_s1058"/>
        <o:r id="V:Rule34" type="connector" idref="#_x0000_s1060"/>
        <o:r id="V:Rule36" type="connector" idref="#_x0000_s1062"/>
        <o:r id="V:Rule38" type="connector" idref="#_x0000_s1064"/>
        <o:r id="V:Rule40" type="connector" idref="#_x0000_s1066"/>
        <o:r id="V:Rule42" type="connector" idref="#_x0000_s1068"/>
        <o:r id="V:Rule44" type="connector" idref="#_x0000_s1070"/>
        <o:r id="V:Rule46" type="connector" idref="#_x0000_s1073"/>
        <o:r id="V:Rule47" type="connector" idref="#_x0000_s1074"/>
        <o:r id="V:Rule48" type="connector" idref="#_x0000_s1075"/>
        <o:r id="V:Rule49" type="connector" idref="#_x0000_s1076"/>
        <o:r id="V:Rule50" type="connector" idref="#_x0000_s1077"/>
        <o:r id="V:Rule51" type="connector" idref="#_x0000_s1078"/>
        <o:r id="V:Rule52" type="connector" idref="#_x0000_s1079"/>
        <o:r id="V:Rule53" type="connector" idref="#_x0000_s1080"/>
        <o:r id="V:Rule54" type="connector" idref="#_x0000_s1081"/>
        <o:r id="V:Rule55" type="connector" idref="#_x0000_s1082"/>
        <o:r id="V:Rule56" type="connector" idref="#_x0000_s1083"/>
        <o:r id="V:Rule57" type="connector" idref="#_x0000_s1084"/>
        <o:r id="V:Rule58" type="connector" idref="#_x0000_s1085"/>
        <o:r id="V:Rule59" type="connector" idref="#_x0000_s1086"/>
        <o:r id="V:Rule60" type="connector" idref="#_x0000_s1087"/>
        <o:r id="V:Rule61" type="connector" idref="#_x0000_s1088"/>
        <o:r id="V:Rule62" type="connector" idref="#_x0000_s1089"/>
        <o:r id="V:Rule63" type="connector" idref="#_x0000_s109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7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335"/>
    <w:pPr>
      <w:ind w:left="720"/>
      <w:contextualSpacing/>
    </w:pPr>
  </w:style>
  <w:style w:type="paragraph" w:styleId="a4">
    <w:name w:val="Balloon Text"/>
    <w:basedOn w:val="a"/>
    <w:link w:val="a5"/>
    <w:uiPriority w:val="99"/>
    <w:semiHidden/>
    <w:unhideWhenUsed/>
    <w:rsid w:val="00DB25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250A"/>
    <w:rPr>
      <w:rFonts w:ascii="Tahoma" w:hAnsi="Tahoma" w:cs="Tahoma"/>
      <w:sz w:val="16"/>
      <w:szCs w:val="16"/>
    </w:rPr>
  </w:style>
  <w:style w:type="paragraph" w:styleId="a6">
    <w:name w:val="header"/>
    <w:basedOn w:val="a"/>
    <w:link w:val="a7"/>
    <w:uiPriority w:val="99"/>
    <w:semiHidden/>
    <w:unhideWhenUsed/>
    <w:rsid w:val="00DB250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B250A"/>
  </w:style>
  <w:style w:type="paragraph" w:styleId="a8">
    <w:name w:val="footer"/>
    <w:basedOn w:val="a"/>
    <w:link w:val="a9"/>
    <w:uiPriority w:val="99"/>
    <w:semiHidden/>
    <w:unhideWhenUsed/>
    <w:rsid w:val="00DB250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DB250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13EE6-D329-42C9-88D5-EF3128E9B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628</Words>
  <Characters>3583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Admin</cp:lastModifiedBy>
  <cp:revision>4</cp:revision>
  <dcterms:created xsi:type="dcterms:W3CDTF">2020-10-21T06:43:00Z</dcterms:created>
  <dcterms:modified xsi:type="dcterms:W3CDTF">2020-10-21T11:01:00Z</dcterms:modified>
</cp:coreProperties>
</file>