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8A" w:rsidRDefault="00A0548A" w:rsidP="00A0548A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ru-RU"/>
        </w:rPr>
      </w:pPr>
      <w:r w:rsidRPr="00A0548A"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Счет-договор №: </w:t>
      </w:r>
      <w:r>
        <w:rPr>
          <w:rFonts w:ascii="Helvetica" w:eastAsia="Times New Roman" w:hAnsi="Helvetica" w:cs="Helvetica"/>
          <w:b/>
          <w:bCs/>
          <w:color w:val="000000"/>
          <w:lang w:eastAsia="ru-RU"/>
        </w:rPr>
        <w:t xml:space="preserve">УТ0000123 </w:t>
      </w:r>
      <w:r w:rsidRPr="00A0548A">
        <w:rPr>
          <w:rFonts w:ascii="Helvetica" w:eastAsia="Times New Roman" w:hAnsi="Helvetica" w:cs="Helvetica"/>
          <w:b/>
          <w:bCs/>
          <w:color w:val="000000"/>
          <w:lang w:eastAsia="ru-RU"/>
        </w:rPr>
        <w:t>от 03 сентября 2020 г.</w:t>
      </w:r>
    </w:p>
    <w:p w:rsidR="00A0548A" w:rsidRDefault="00A0548A" w:rsidP="00A0548A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lang w:eastAsia="ru-RU"/>
        </w:rPr>
      </w:pPr>
    </w:p>
    <w:tbl>
      <w:tblPr>
        <w:tblpPr w:leftFromText="180" w:rightFromText="180" w:horzAnchor="margin" w:tblpXSpec="center" w:tblpY="500"/>
        <w:tblW w:w="11300" w:type="dxa"/>
        <w:tblLook w:val="04A0"/>
      </w:tblPr>
      <w:tblGrid>
        <w:gridCol w:w="1987"/>
        <w:gridCol w:w="256"/>
        <w:gridCol w:w="9057"/>
      </w:tblGrid>
      <w:tr w:rsidR="00A0548A" w:rsidRPr="00A0548A" w:rsidTr="00A0548A">
        <w:trPr>
          <w:trHeight w:val="531"/>
        </w:trPr>
        <w:tc>
          <w:tcPr>
            <w:tcW w:w="19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ООО Корбис</w:t>
            </w:r>
          </w:p>
        </w:tc>
      </w:tr>
      <w:tr w:rsidR="00A0548A" w:rsidRPr="00A0548A" w:rsidTr="00A0548A">
        <w:trPr>
          <w:trHeight w:val="50"/>
        </w:trPr>
        <w:tc>
          <w:tcPr>
            <w:tcW w:w="19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548A" w:rsidRPr="00A0548A" w:rsidTr="00A0548A">
        <w:trPr>
          <w:trHeight w:val="828"/>
        </w:trPr>
        <w:tc>
          <w:tcPr>
            <w:tcW w:w="19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 поставщика: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548A" w:rsidRPr="00A0548A" w:rsidTr="00A0548A">
        <w:trPr>
          <w:trHeight w:val="57"/>
        </w:trPr>
        <w:tc>
          <w:tcPr>
            <w:tcW w:w="19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5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548A" w:rsidRPr="00A0548A" w:rsidTr="00A0548A">
        <w:trPr>
          <w:trHeight w:val="738"/>
        </w:trPr>
        <w:tc>
          <w:tcPr>
            <w:tcW w:w="19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Покупатель: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Альто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+</w:t>
            </w:r>
          </w:p>
        </w:tc>
      </w:tr>
    </w:tbl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>1.Предметом настоящего Счета-договора является поставка товарно-материальных ценностей (далее - "товар").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 xml:space="preserve">2.Покупатель оплачивает поставляемые (передаваемые) ему Поставщиком товары (партии товаров) в течение 3 (Трех) рабочих дней от даты выставления счета Поставщиком. В </w:t>
      </w:r>
      <w:proofErr w:type="gramStart"/>
      <w:r w:rsidRPr="00A0548A">
        <w:rPr>
          <w:rFonts w:ascii="Times New Roman" w:hAnsi="Times New Roman" w:cs="Times New Roman"/>
          <w:sz w:val="14"/>
          <w:szCs w:val="14"/>
        </w:rPr>
        <w:t>случае</w:t>
      </w:r>
      <w:proofErr w:type="gramEnd"/>
      <w:r w:rsidRPr="00A0548A">
        <w:rPr>
          <w:rFonts w:ascii="Times New Roman" w:hAnsi="Times New Roman" w:cs="Times New Roman"/>
          <w:sz w:val="14"/>
          <w:szCs w:val="14"/>
        </w:rPr>
        <w:t xml:space="preserve"> оплаты в срок более 3 (Трех) рабочих дней Поставщик не гарантирует наличие</w:t>
      </w:r>
      <w:r w:rsidRPr="00A0548A">
        <w:rPr>
          <w:sz w:val="14"/>
          <w:szCs w:val="14"/>
        </w:rPr>
        <w:t xml:space="preserve"> </w:t>
      </w:r>
      <w:r w:rsidRPr="00A0548A">
        <w:rPr>
          <w:rFonts w:ascii="Times New Roman" w:hAnsi="Times New Roman" w:cs="Times New Roman"/>
          <w:sz w:val="14"/>
          <w:szCs w:val="14"/>
        </w:rPr>
        <w:t>предоплаченного товара, если иное не оговорено в счете.</w:t>
      </w:r>
      <w:r w:rsidRPr="00A0548A"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 xml:space="preserve">3.Оплата товаров производится в безналичном порядке на расчетный счет Поставщика. В платежных </w:t>
      </w:r>
      <w:proofErr w:type="gramStart"/>
      <w:r w:rsidRPr="00A0548A">
        <w:rPr>
          <w:rFonts w:ascii="Times New Roman" w:hAnsi="Times New Roman" w:cs="Times New Roman"/>
          <w:sz w:val="14"/>
          <w:szCs w:val="14"/>
        </w:rPr>
        <w:t>поручениях</w:t>
      </w:r>
      <w:proofErr w:type="gramEnd"/>
      <w:r w:rsidRPr="00A0548A">
        <w:rPr>
          <w:rFonts w:ascii="Times New Roman" w:hAnsi="Times New Roman" w:cs="Times New Roman"/>
          <w:sz w:val="14"/>
          <w:szCs w:val="14"/>
        </w:rPr>
        <w:t xml:space="preserve"> Покупатель обязан указывать реквизиты счета (номер и дату счета).</w:t>
      </w:r>
      <w:r w:rsidRPr="00A0548A"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 xml:space="preserve">4.Оплата товаров производится в российских рублях. В </w:t>
      </w:r>
      <w:proofErr w:type="gramStart"/>
      <w:r w:rsidRPr="00A0548A">
        <w:rPr>
          <w:rFonts w:ascii="Times New Roman" w:hAnsi="Times New Roman" w:cs="Times New Roman"/>
          <w:sz w:val="14"/>
          <w:szCs w:val="14"/>
        </w:rPr>
        <w:t>случаях</w:t>
      </w:r>
      <w:proofErr w:type="gramEnd"/>
      <w:r w:rsidRPr="00A0548A">
        <w:rPr>
          <w:rFonts w:ascii="Times New Roman" w:hAnsi="Times New Roman" w:cs="Times New Roman"/>
          <w:sz w:val="14"/>
          <w:szCs w:val="14"/>
        </w:rPr>
        <w:t>, когда цена товаров (партий товаров) выражена в долларах США, оплата производится в российских рублях по официальному курсу российского рубля к доллару США, установленному Центральным банком России на дату осуществления платежа. Датой оплаты считается дата зачисления денежных средств на расчетный счет Поставщика. Возврат ошибочно и/или излишне перечисленных денежных средств</w:t>
      </w:r>
      <w:r w:rsidR="004C51BB">
        <w:rPr>
          <w:rFonts w:ascii="Times New Roman" w:hAnsi="Times New Roman" w:cs="Times New Roman"/>
          <w:sz w:val="14"/>
          <w:szCs w:val="14"/>
        </w:rPr>
        <w:t xml:space="preserve"> на </w:t>
      </w:r>
      <w:proofErr w:type="spellStart"/>
      <w:proofErr w:type="gramStart"/>
      <w:r w:rsidR="004C51BB">
        <w:rPr>
          <w:rFonts w:ascii="Times New Roman" w:hAnsi="Times New Roman" w:cs="Times New Roman"/>
          <w:sz w:val="14"/>
          <w:szCs w:val="14"/>
        </w:rPr>
        <w:t>р</w:t>
      </w:r>
      <w:proofErr w:type="spellEnd"/>
      <w:proofErr w:type="gramEnd"/>
      <w:r w:rsidR="004C51BB">
        <w:rPr>
          <w:rFonts w:ascii="Times New Roman" w:hAnsi="Times New Roman" w:cs="Times New Roman"/>
          <w:sz w:val="14"/>
          <w:szCs w:val="14"/>
        </w:rPr>
        <w:t>/</w:t>
      </w:r>
      <w:proofErr w:type="spellStart"/>
      <w:r w:rsidR="004C51BB">
        <w:rPr>
          <w:rFonts w:ascii="Times New Roman" w:hAnsi="Times New Roman" w:cs="Times New Roman"/>
          <w:sz w:val="14"/>
          <w:szCs w:val="14"/>
        </w:rPr>
        <w:t>сч</w:t>
      </w:r>
      <w:proofErr w:type="spellEnd"/>
      <w:r w:rsidR="004C51BB">
        <w:rPr>
          <w:rFonts w:ascii="Times New Roman" w:hAnsi="Times New Roman" w:cs="Times New Roman"/>
          <w:sz w:val="14"/>
          <w:szCs w:val="14"/>
        </w:rPr>
        <w:t xml:space="preserve"> поставщика производится только после оплаты Покупателем банковских издержек.</w:t>
      </w:r>
      <w:r w:rsidRPr="00A0548A"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>5.Поставщик не несет ответственности в случае неправильного выбора Покупателем характеристик или модификации товара, являющегося предметом настоящего договора.</w:t>
      </w:r>
      <w:r w:rsidRPr="00A0548A"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>6.Покупатель обязан:</w:t>
      </w:r>
      <w:r w:rsidRPr="00A0548A"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>а) принимать товары в порядке, определяемом условиями настоящего сче</w:t>
      </w:r>
      <w:proofErr w:type="gramStart"/>
      <w:r w:rsidRPr="00A0548A">
        <w:rPr>
          <w:rFonts w:ascii="Times New Roman" w:hAnsi="Times New Roman" w:cs="Times New Roman"/>
          <w:sz w:val="14"/>
          <w:szCs w:val="14"/>
        </w:rPr>
        <w:t>т-</w:t>
      </w:r>
      <w:proofErr w:type="gramEnd"/>
      <w:r w:rsidRPr="00A0548A">
        <w:rPr>
          <w:rFonts w:ascii="Times New Roman" w:hAnsi="Times New Roman" w:cs="Times New Roman"/>
          <w:sz w:val="14"/>
          <w:szCs w:val="14"/>
        </w:rPr>
        <w:t xml:space="preserve"> договора.</w:t>
      </w:r>
      <w:r w:rsidRPr="00A0548A"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 xml:space="preserve">б) оплачивать </w:t>
      </w:r>
      <w:proofErr w:type="gramStart"/>
      <w:r w:rsidRPr="00A0548A">
        <w:rPr>
          <w:rFonts w:ascii="Times New Roman" w:hAnsi="Times New Roman" w:cs="Times New Roman"/>
          <w:sz w:val="14"/>
          <w:szCs w:val="14"/>
        </w:rPr>
        <w:t>поставляемые</w:t>
      </w:r>
      <w:proofErr w:type="gramEnd"/>
      <w:r w:rsidRPr="00A0548A">
        <w:rPr>
          <w:rFonts w:ascii="Times New Roman" w:hAnsi="Times New Roman" w:cs="Times New Roman"/>
          <w:sz w:val="14"/>
          <w:szCs w:val="14"/>
        </w:rPr>
        <w:t xml:space="preserve"> (передаваемые) ему Поставщиком товары в полном объеме и в срок указанный в договоре.</w:t>
      </w:r>
      <w:r w:rsidRPr="00A0548A"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>в) совершать все необходимые действия, обеспечивающие принятие и оплату товаров поставляемых (передаваемых) ему по договору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>г) в момент получения товара у транспортной организации подписать все необходимые товаросопроводительные документы и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>передать представителю транспортной компании экземпляры Поставщика.</w:t>
      </w:r>
      <w:r w:rsidRPr="00A0548A"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proofErr w:type="spellStart"/>
      <w:r w:rsidRPr="00A0548A">
        <w:rPr>
          <w:rFonts w:ascii="Times New Roman" w:hAnsi="Times New Roman" w:cs="Times New Roman"/>
          <w:sz w:val="14"/>
          <w:szCs w:val="14"/>
        </w:rPr>
        <w:t>д</w:t>
      </w:r>
      <w:proofErr w:type="spellEnd"/>
      <w:r w:rsidRPr="00A0548A">
        <w:rPr>
          <w:rFonts w:ascii="Times New Roman" w:hAnsi="Times New Roman" w:cs="Times New Roman"/>
          <w:sz w:val="14"/>
          <w:szCs w:val="14"/>
        </w:rPr>
        <w:t>) в момент получения товара предъявлять оригинал надлежащим образом оформленной доверенности на право получения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>товароматериальных ценностей.</w:t>
      </w:r>
      <w:r w:rsidRPr="00A0548A"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 xml:space="preserve">7.В </w:t>
      </w:r>
      <w:proofErr w:type="gramStart"/>
      <w:r w:rsidRPr="00A0548A">
        <w:rPr>
          <w:rFonts w:ascii="Times New Roman" w:hAnsi="Times New Roman" w:cs="Times New Roman"/>
          <w:sz w:val="14"/>
          <w:szCs w:val="14"/>
        </w:rPr>
        <w:t>случае</w:t>
      </w:r>
      <w:proofErr w:type="gramEnd"/>
      <w:r w:rsidRPr="00A0548A">
        <w:rPr>
          <w:rFonts w:ascii="Times New Roman" w:hAnsi="Times New Roman" w:cs="Times New Roman"/>
          <w:sz w:val="14"/>
          <w:szCs w:val="14"/>
        </w:rPr>
        <w:t xml:space="preserve"> отказа от подписания товаросопроводительных документов незамедлительно в момент получения товара, транспортная организация возвращает товар Поставщику. При этом оплата стоимости транспортных расходов относится на Покупателя, т.е. Поставщик удерживает расходы по </w:t>
      </w:r>
      <w:proofErr w:type="gramStart"/>
      <w:r w:rsidRPr="00A0548A">
        <w:rPr>
          <w:rFonts w:ascii="Times New Roman" w:hAnsi="Times New Roman" w:cs="Times New Roman"/>
          <w:sz w:val="14"/>
          <w:szCs w:val="14"/>
        </w:rPr>
        <w:t>доставке</w:t>
      </w:r>
      <w:proofErr w:type="gramEnd"/>
      <w:r w:rsidRPr="00A0548A">
        <w:rPr>
          <w:rFonts w:ascii="Times New Roman" w:hAnsi="Times New Roman" w:cs="Times New Roman"/>
          <w:sz w:val="14"/>
          <w:szCs w:val="14"/>
        </w:rPr>
        <w:t xml:space="preserve"> из общей суммы произведенной Покупателем предоплаты за данную партию товара.</w:t>
      </w:r>
      <w:r w:rsidRPr="00A0548A"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 xml:space="preserve">8.Товар надлежащего качества возврату и обмену не подлежит, за исключением письменного согласия Поставщика на его возврат или обмен. В любом случае не подлежит возврату товар </w:t>
      </w:r>
      <w:proofErr w:type="gramStart"/>
      <w:r w:rsidRPr="00A0548A">
        <w:rPr>
          <w:rFonts w:ascii="Times New Roman" w:hAnsi="Times New Roman" w:cs="Times New Roman"/>
          <w:sz w:val="14"/>
          <w:szCs w:val="14"/>
        </w:rPr>
        <w:t>имеющий</w:t>
      </w:r>
      <w:proofErr w:type="gramEnd"/>
      <w:r w:rsidRPr="00A0548A">
        <w:rPr>
          <w:rFonts w:ascii="Times New Roman" w:hAnsi="Times New Roman" w:cs="Times New Roman"/>
          <w:sz w:val="14"/>
          <w:szCs w:val="14"/>
        </w:rPr>
        <w:t xml:space="preserve"> признаки использования.</w:t>
      </w:r>
      <w:r w:rsidRPr="00A0548A"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 xml:space="preserve">9.Покупатель несет ответственность за всю информацию, предоставляемую Поставщику для оформления заказа, выставления счета и осуществления поставки товара. В </w:t>
      </w:r>
      <w:proofErr w:type="gramStart"/>
      <w:r w:rsidRPr="00A0548A">
        <w:rPr>
          <w:rFonts w:ascii="Times New Roman" w:hAnsi="Times New Roman" w:cs="Times New Roman"/>
          <w:sz w:val="14"/>
          <w:szCs w:val="14"/>
        </w:rPr>
        <w:t>случае</w:t>
      </w:r>
      <w:proofErr w:type="gramEnd"/>
      <w:r w:rsidRPr="00A0548A">
        <w:rPr>
          <w:rFonts w:ascii="Times New Roman" w:hAnsi="Times New Roman" w:cs="Times New Roman"/>
          <w:sz w:val="14"/>
          <w:szCs w:val="14"/>
        </w:rPr>
        <w:t xml:space="preserve"> возникновения убытков вследствие неполного или неверного предоставления такой информации (наименования юридических лиц, адреса, платежные реквизиты и т.п.) все убытки относятся на счет Покупателя.</w:t>
      </w:r>
      <w:r w:rsidRPr="00A0548A"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0548A" w:rsidRPr="00A0548A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>10.Покупатель подтверждает полномочия лиц, подписывающих любые документы со стороны Покупателя, что лишает Покупателя в будущем ссылаться на подписание каких-либо документов неправомочным лицом.</w:t>
      </w:r>
      <w:r w:rsidRPr="00A0548A">
        <w:rPr>
          <w:rFonts w:ascii="Times New Roman" w:hAnsi="Times New Roman" w:cs="Times New Roman"/>
          <w:sz w:val="14"/>
          <w:szCs w:val="14"/>
        </w:rPr>
        <w:tab/>
        <w:t xml:space="preserve">   </w:t>
      </w:r>
    </w:p>
    <w:p w:rsidR="00A0548A" w:rsidRDefault="004C51BB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11.Счет-договор вступает в силу </w:t>
      </w:r>
      <w:proofErr w:type="gramStart"/>
      <w:r>
        <w:rPr>
          <w:rFonts w:ascii="Times New Roman" w:hAnsi="Times New Roman" w:cs="Times New Roman"/>
          <w:sz w:val="14"/>
          <w:szCs w:val="14"/>
        </w:rPr>
        <w:t>с даты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его подписания и действует до полного исполнения обязательств.</w:t>
      </w:r>
    </w:p>
    <w:p w:rsidR="001253A8" w:rsidRDefault="001253A8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12.Перечень товаров:</w:t>
      </w:r>
    </w:p>
    <w:p w:rsidR="00882710" w:rsidRDefault="00882710" w:rsidP="00A0548A">
      <w:pPr>
        <w:pStyle w:val="a3"/>
        <w:rPr>
          <w:rFonts w:ascii="Times New Roman" w:hAnsi="Times New Roman" w:cs="Times New Roman"/>
          <w:sz w:val="14"/>
          <w:szCs w:val="14"/>
        </w:rPr>
      </w:pPr>
    </w:p>
    <w:tbl>
      <w:tblPr>
        <w:tblW w:w="9403" w:type="dxa"/>
        <w:tblCellMar>
          <w:left w:w="20" w:type="dxa"/>
          <w:right w:w="0" w:type="dxa"/>
        </w:tblCellMar>
        <w:tblLook w:val="04A0"/>
      </w:tblPr>
      <w:tblGrid>
        <w:gridCol w:w="344"/>
        <w:gridCol w:w="1698"/>
        <w:gridCol w:w="4021"/>
        <w:gridCol w:w="994"/>
        <w:gridCol w:w="474"/>
        <w:gridCol w:w="908"/>
        <w:gridCol w:w="964"/>
      </w:tblGrid>
      <w:tr w:rsidR="00A0548A" w:rsidRPr="00A0548A" w:rsidTr="00A0548A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8A" w:rsidRPr="00A0548A" w:rsidRDefault="00A0548A" w:rsidP="00A0548A">
            <w:pPr>
              <w:spacing w:after="0" w:line="17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8A" w:rsidRPr="00A0548A" w:rsidRDefault="00A0548A" w:rsidP="00A0548A">
            <w:pPr>
              <w:spacing w:after="0" w:line="17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8A" w:rsidRPr="00A0548A" w:rsidRDefault="00A0548A" w:rsidP="00A0548A">
            <w:pPr>
              <w:spacing w:after="0" w:line="17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Товары (работы, услуги)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8A" w:rsidRPr="00A0548A" w:rsidRDefault="00A0548A" w:rsidP="00A0548A">
            <w:pPr>
              <w:spacing w:after="0" w:line="17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8A" w:rsidRPr="00A0548A" w:rsidRDefault="00A0548A" w:rsidP="00A0548A">
            <w:pPr>
              <w:spacing w:after="0" w:line="17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48A" w:rsidRPr="00A0548A" w:rsidRDefault="00A0548A" w:rsidP="00A0548A">
            <w:pPr>
              <w:spacing w:after="0" w:line="17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548A" w:rsidRPr="00A0548A" w:rsidRDefault="00A0548A" w:rsidP="00A0548A">
            <w:pPr>
              <w:spacing w:after="0" w:line="17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5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0548A" w:rsidRPr="00A0548A" w:rsidTr="00A0548A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48A" w:rsidRPr="00A0548A" w:rsidRDefault="00A0548A" w:rsidP="00A05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4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4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STA100PRD-XX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4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Тележка покупательская 100 л ZN 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48A" w:rsidRPr="00A0548A" w:rsidRDefault="00A0548A" w:rsidP="00A054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4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48A" w:rsidRPr="00A0548A" w:rsidRDefault="00A0548A" w:rsidP="00A054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054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48A" w:rsidRPr="00A0548A" w:rsidRDefault="00A0548A" w:rsidP="00A054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4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2 842,15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0548A" w:rsidRPr="00A0548A" w:rsidRDefault="00A0548A" w:rsidP="00A054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54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2 842,15</w:t>
            </w:r>
          </w:p>
        </w:tc>
      </w:tr>
    </w:tbl>
    <w:p w:rsidR="003D28FC" w:rsidRDefault="00A0548A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r w:rsidRPr="00A0548A">
        <w:rPr>
          <w:rFonts w:ascii="Times New Roman" w:hAnsi="Times New Roman" w:cs="Times New Roman"/>
          <w:sz w:val="14"/>
          <w:szCs w:val="14"/>
        </w:rPr>
        <w:tab/>
      </w:r>
    </w:p>
    <w:p w:rsidR="00882710" w:rsidRDefault="00882710" w:rsidP="00A0548A">
      <w:pPr>
        <w:pStyle w:val="a3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Всего наименований…..</w:t>
      </w:r>
      <w:r w:rsidR="001253A8">
        <w:rPr>
          <w:rFonts w:ascii="Times New Roman" w:hAnsi="Times New Roman" w:cs="Times New Roman"/>
          <w:sz w:val="14"/>
          <w:szCs w:val="14"/>
        </w:rPr>
        <w:t xml:space="preserve"> на сумму, в т.ч. НДС (КАК У НАС В СЧЕТЕ</w:t>
      </w:r>
      <w:proofErr w:type="gramEnd"/>
    </w:p>
    <w:p w:rsidR="00882710" w:rsidRPr="00882710" w:rsidRDefault="00882710" w:rsidP="00882710"/>
    <w:p w:rsidR="00882710" w:rsidRDefault="00882710" w:rsidP="00882710"/>
    <w:p w:rsidR="00882710" w:rsidRPr="00882710" w:rsidRDefault="00882710" w:rsidP="00882710">
      <w:pPr>
        <w:tabs>
          <w:tab w:val="left" w:pos="1080"/>
        </w:tabs>
      </w:pPr>
      <w:r>
        <w:tab/>
        <w:t>Реквизиты сторон +печать</w:t>
      </w:r>
      <w:r w:rsidR="001253A8">
        <w:t xml:space="preserve"> </w:t>
      </w:r>
    </w:p>
    <w:sectPr w:rsidR="00882710" w:rsidRPr="00882710" w:rsidSect="003D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0548A"/>
    <w:rsid w:val="001253A8"/>
    <w:rsid w:val="003D28FC"/>
    <w:rsid w:val="004C51BB"/>
    <w:rsid w:val="00882710"/>
    <w:rsid w:val="00A0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LKuleshova</dc:creator>
  <cp:lastModifiedBy>LKuleshova</cp:lastModifiedBy>
  <cp:revision>2</cp:revision>
  <cp:lastPrinted>2020-09-15T12:34:00Z</cp:lastPrinted>
  <dcterms:created xsi:type="dcterms:W3CDTF">2020-09-15T12:35:00Z</dcterms:created>
  <dcterms:modified xsi:type="dcterms:W3CDTF">2020-09-15T12:35:00Z</dcterms:modified>
</cp:coreProperties>
</file>