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93" w:rsidRDefault="00926496" w:rsidP="00926496">
      <w:pPr>
        <w:jc w:val="center"/>
        <w:rPr>
          <w:b/>
        </w:rPr>
      </w:pPr>
      <w:r w:rsidRPr="00926496">
        <w:rPr>
          <w:b/>
        </w:rPr>
        <w:t>ТЗ по доработке северного и районного к-</w:t>
      </w:r>
      <w:proofErr w:type="spellStart"/>
      <w:r w:rsidRPr="00926496">
        <w:rPr>
          <w:b/>
        </w:rPr>
        <w:t>тов</w:t>
      </w:r>
      <w:proofErr w:type="spellEnd"/>
    </w:p>
    <w:p w:rsidR="00926496" w:rsidRDefault="00926496" w:rsidP="00926496">
      <w:pPr>
        <w:jc w:val="center"/>
        <w:rPr>
          <w:b/>
        </w:rPr>
      </w:pPr>
    </w:p>
    <w:p w:rsidR="00926496" w:rsidRDefault="00926496" w:rsidP="00926496">
      <w:r>
        <w:t xml:space="preserve">В организации, в силу </w:t>
      </w:r>
      <w:proofErr w:type="spellStart"/>
      <w:r>
        <w:t>очччень</w:t>
      </w:r>
      <w:proofErr w:type="spellEnd"/>
      <w:r>
        <w:t xml:space="preserve"> большого желания расчетчиков, р/к и с/к разделен на р/к и с/к для вольных и </w:t>
      </w:r>
      <w:r>
        <w:t xml:space="preserve">на р/к и с/к для </w:t>
      </w:r>
      <w:r>
        <w:t xml:space="preserve">аттестованных. В связи с этим заведены еще две надбавки с соответствующими назначениями начислений (для в/наемных) </w:t>
      </w:r>
    </w:p>
    <w:p w:rsidR="00926496" w:rsidRDefault="00926496" w:rsidP="00926496">
      <w:r>
        <w:rPr>
          <w:noProof/>
          <w:lang w:eastAsia="ru-RU"/>
        </w:rPr>
        <w:drawing>
          <wp:inline distT="0" distB="0" distL="0" distR="0" wp14:anchorId="1C532CD4" wp14:editId="76F9B848">
            <wp:extent cx="5534025" cy="2371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926496">
        <w:t xml:space="preserve"> </w:t>
      </w:r>
    </w:p>
    <w:p w:rsidR="00926496" w:rsidRDefault="00926496" w:rsidP="00926496">
      <w:r>
        <w:rPr>
          <w:noProof/>
          <w:lang w:eastAsia="ru-RU"/>
        </w:rPr>
        <w:drawing>
          <wp:inline distT="0" distB="0" distL="0" distR="0" wp14:anchorId="205D460A" wp14:editId="07C93460">
            <wp:extent cx="5895975" cy="3057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496" w:rsidRDefault="00926496" w:rsidP="00926496"/>
    <w:p w:rsidR="00926496" w:rsidRPr="00926496" w:rsidRDefault="00926496" w:rsidP="00926496">
      <w:pPr>
        <w:rPr>
          <w:b/>
          <w:color w:val="FF0000"/>
        </w:rPr>
      </w:pPr>
      <w:r w:rsidRPr="00926496">
        <w:rPr>
          <w:b/>
          <w:color w:val="FF0000"/>
        </w:rPr>
        <w:t>Но в документах прием на работу, кадровый перевод и перевод стажера на контракт р/к и с/к по умолчанию ссылаются на предопределенные надбавки</w:t>
      </w:r>
    </w:p>
    <w:p w:rsidR="00926496" w:rsidRPr="00926496" w:rsidRDefault="00926496" w:rsidP="00926496">
      <w:pPr>
        <w:rPr>
          <w:b/>
          <w:color w:val="FF0000"/>
        </w:rPr>
      </w:pPr>
    </w:p>
    <w:p w:rsidR="00926496" w:rsidRDefault="00926496" w:rsidP="00926496">
      <w:r>
        <w:rPr>
          <w:noProof/>
          <w:lang w:eastAsia="ru-RU"/>
        </w:rPr>
        <w:lastRenderedPageBreak/>
        <w:drawing>
          <wp:inline distT="0" distB="0" distL="0" distR="0" wp14:anchorId="18AC4081" wp14:editId="42371BC0">
            <wp:extent cx="5940425" cy="687070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496" w:rsidRDefault="00926496" w:rsidP="00926496"/>
    <w:p w:rsidR="00926496" w:rsidRDefault="00926496" w:rsidP="00926496">
      <w:r>
        <w:rPr>
          <w:noProof/>
          <w:lang w:eastAsia="ru-RU"/>
        </w:rPr>
        <w:lastRenderedPageBreak/>
        <w:drawing>
          <wp:inline distT="0" distB="0" distL="0" distR="0" wp14:anchorId="1161EC5A" wp14:editId="512FA96B">
            <wp:extent cx="5940425" cy="660590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0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496" w:rsidRDefault="00926496" w:rsidP="00926496">
      <w:r>
        <w:rPr>
          <w:noProof/>
          <w:lang w:eastAsia="ru-RU"/>
        </w:rPr>
        <w:lastRenderedPageBreak/>
        <w:drawing>
          <wp:inline distT="0" distB="0" distL="0" distR="0" wp14:anchorId="79D401EE" wp14:editId="676EFA03">
            <wp:extent cx="5940425" cy="68554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5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496" w:rsidRDefault="00926496" w:rsidP="00926496"/>
    <w:p w:rsidR="00926496" w:rsidRPr="00926496" w:rsidRDefault="00926496" w:rsidP="00926496">
      <w:pPr>
        <w:rPr>
          <w:b/>
          <w:i/>
          <w:color w:val="FF0000"/>
          <w:u w:val="single"/>
        </w:rPr>
      </w:pPr>
      <w:r w:rsidRPr="00926496">
        <w:rPr>
          <w:b/>
          <w:i/>
          <w:color w:val="FF0000"/>
          <w:u w:val="single"/>
        </w:rPr>
        <w:t>Требуется доработать программу, чтобы была возможность выбора между стандартными и нестандартными начислениями. В р/к можно сделать какую-нибудь константу</w:t>
      </w:r>
      <w:bookmarkStart w:id="0" w:name="_GoBack"/>
      <w:bookmarkEnd w:id="0"/>
      <w:r w:rsidRPr="00926496">
        <w:rPr>
          <w:b/>
          <w:i/>
          <w:color w:val="FF0000"/>
          <w:u w:val="single"/>
        </w:rPr>
        <w:t>. У с/к должна быть такая же привязка, как и у стандартного.</w:t>
      </w:r>
    </w:p>
    <w:sectPr w:rsidR="00926496" w:rsidRPr="0092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96"/>
    <w:rsid w:val="008243B8"/>
    <w:rsid w:val="00926496"/>
    <w:rsid w:val="00F9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58254-EFE7-492D-8763-403179CC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Крыжановский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Крыжановский</dc:creator>
  <cp:keywords/>
  <dc:description/>
  <cp:lastModifiedBy>Константин Крыжановский</cp:lastModifiedBy>
  <cp:revision>2</cp:revision>
  <dcterms:created xsi:type="dcterms:W3CDTF">2019-03-29T03:21:00Z</dcterms:created>
  <dcterms:modified xsi:type="dcterms:W3CDTF">2019-03-29T03:35:00Z</dcterms:modified>
</cp:coreProperties>
</file>