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34" w:rsidRPr="00BB33D1" w:rsidRDefault="00BB33D1">
      <w:pPr>
        <w:rPr>
          <w:rFonts w:ascii="Times New Roman" w:hAnsi="Times New Roman" w:cs="Times New Roman"/>
          <w:b/>
          <w:sz w:val="28"/>
          <w:szCs w:val="28"/>
        </w:rPr>
      </w:pPr>
      <w:r w:rsidRPr="00BB33D1">
        <w:rPr>
          <w:rFonts w:ascii="Times New Roman" w:hAnsi="Times New Roman" w:cs="Times New Roman"/>
          <w:b/>
          <w:sz w:val="28"/>
          <w:szCs w:val="28"/>
        </w:rPr>
        <w:t>Сведения о компании</w:t>
      </w:r>
    </w:p>
    <w:p w:rsidR="00BB33D1" w:rsidRDefault="00BB33D1" w:rsidP="00BB33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D1">
        <w:rPr>
          <w:rFonts w:ascii="Times New Roman" w:hAnsi="Times New Roman" w:cs="Times New Roman"/>
          <w:sz w:val="24"/>
          <w:szCs w:val="24"/>
        </w:rPr>
        <w:t xml:space="preserve">Вновь образуемая организация ООО «Новь» создается для деятельности по закупке импортного оборудования для российских заказчиков. Организация ведет бухгалтерский учет в соответствии с Законом о бухгалтерском учете, является </w:t>
      </w:r>
      <w:r w:rsidRPr="00BB33D1">
        <w:rPr>
          <w:rFonts w:ascii="Times New Roman" w:hAnsi="Times New Roman" w:cs="Times New Roman"/>
          <w:sz w:val="24"/>
          <w:szCs w:val="24"/>
        </w:rPr>
        <w:t>плательщиком НДС, налога на прибыль, ведет налоговый учет в соответствии с нормами, уст</w:t>
      </w:r>
      <w:r w:rsidRPr="00BB33D1">
        <w:rPr>
          <w:rFonts w:ascii="Times New Roman" w:hAnsi="Times New Roman" w:cs="Times New Roman"/>
          <w:sz w:val="24"/>
          <w:szCs w:val="24"/>
        </w:rPr>
        <w:t>а</w:t>
      </w:r>
      <w:r w:rsidRPr="00BB33D1">
        <w:rPr>
          <w:rFonts w:ascii="Times New Roman" w:hAnsi="Times New Roman" w:cs="Times New Roman"/>
          <w:sz w:val="24"/>
          <w:szCs w:val="24"/>
        </w:rPr>
        <w:t>новленными главой 25 НК РФ и применяет Положение по бухгалтерскому учету «Учет расчетов по налогу на прибыль» (ПБУ 18/02). Доходы и расходы для целей налогообложения прибыли о</w:t>
      </w:r>
      <w:r w:rsidRPr="00BB33D1">
        <w:rPr>
          <w:rFonts w:ascii="Times New Roman" w:hAnsi="Times New Roman" w:cs="Times New Roman"/>
          <w:sz w:val="24"/>
          <w:szCs w:val="24"/>
        </w:rPr>
        <w:t>р</w:t>
      </w:r>
      <w:r w:rsidRPr="00BB33D1">
        <w:rPr>
          <w:rFonts w:ascii="Times New Roman" w:hAnsi="Times New Roman" w:cs="Times New Roman"/>
          <w:sz w:val="24"/>
          <w:szCs w:val="24"/>
        </w:rPr>
        <w:t>ганизация определяет методом начисления. Отчетными периодами по налогу на прибыль пр</w:t>
      </w:r>
      <w:r w:rsidRPr="00BB33D1">
        <w:rPr>
          <w:rFonts w:ascii="Times New Roman" w:hAnsi="Times New Roman" w:cs="Times New Roman"/>
          <w:sz w:val="24"/>
          <w:szCs w:val="24"/>
        </w:rPr>
        <w:t>и</w:t>
      </w:r>
      <w:r w:rsidRPr="00BB33D1">
        <w:rPr>
          <w:rFonts w:ascii="Times New Roman" w:hAnsi="Times New Roman" w:cs="Times New Roman"/>
          <w:sz w:val="24"/>
          <w:szCs w:val="24"/>
        </w:rPr>
        <w:t xml:space="preserve">знаются месяц, два месяца, три месяца и так далее до окончания календарного года. Согласно </w:t>
      </w:r>
      <w:r w:rsidRPr="00BB33D1">
        <w:rPr>
          <w:rFonts w:ascii="Times New Roman" w:hAnsi="Times New Roman" w:cs="Times New Roman"/>
          <w:sz w:val="24"/>
          <w:szCs w:val="24"/>
        </w:rPr>
        <w:t>принятой и утвержденной</w:t>
      </w:r>
      <w:r w:rsidRPr="00BB33D1">
        <w:rPr>
          <w:rFonts w:ascii="Times New Roman" w:hAnsi="Times New Roman" w:cs="Times New Roman"/>
          <w:sz w:val="24"/>
          <w:szCs w:val="24"/>
        </w:rPr>
        <w:t xml:space="preserve"> учетной политики организация составляет промежуточную бухгалтерскую отчетность ежемесячно. </w:t>
      </w:r>
    </w:p>
    <w:p w:rsidR="00D264B0" w:rsidRDefault="00D264B0" w:rsidP="00D26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B0">
        <w:rPr>
          <w:rFonts w:ascii="Times New Roman" w:hAnsi="Times New Roman" w:cs="Times New Roman"/>
          <w:b/>
          <w:sz w:val="28"/>
          <w:szCs w:val="28"/>
        </w:rPr>
        <w:t>Правовая база</w:t>
      </w:r>
    </w:p>
    <w:p w:rsidR="00215EEB" w:rsidRDefault="001956F4" w:rsidP="00D05E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6F4">
        <w:rPr>
          <w:rFonts w:ascii="Times New Roman" w:hAnsi="Times New Roman" w:cs="Times New Roman"/>
          <w:sz w:val="24"/>
          <w:szCs w:val="24"/>
        </w:rPr>
        <w:t>Иностранный инвестор имеет право осуществлять инвестиции на территории РФ</w:t>
      </w:r>
      <w:r w:rsidR="00B63694">
        <w:rPr>
          <w:rFonts w:ascii="Times New Roman" w:hAnsi="Times New Roman" w:cs="Times New Roman"/>
          <w:sz w:val="24"/>
          <w:szCs w:val="24"/>
        </w:rPr>
        <w:t xml:space="preserve"> в любых формах, не запрещенных законодательством РФ. Оценка вложения капитала в уставный (складочный) капитал коммерческой организации с иностранными инвестициями производится в соответствии с законодательством РФ в валюте РФ (</w:t>
      </w:r>
      <w:proofErr w:type="spellStart"/>
      <w:r w:rsidR="00B6369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B63694">
        <w:rPr>
          <w:rFonts w:ascii="Times New Roman" w:hAnsi="Times New Roman" w:cs="Times New Roman"/>
          <w:sz w:val="24"/>
          <w:szCs w:val="24"/>
        </w:rPr>
        <w:t xml:space="preserve">. 1 – 3 ст. 6 Федерального закона от 09.07.1999 </w:t>
      </w:r>
      <w:r w:rsidR="00B636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3694">
        <w:rPr>
          <w:rFonts w:ascii="Times New Roman" w:hAnsi="Times New Roman" w:cs="Times New Roman"/>
          <w:sz w:val="24"/>
          <w:szCs w:val="24"/>
        </w:rPr>
        <w:t xml:space="preserve"> 160-ФЗ «Об иностранных инвестициях в Российской Федерации»).</w:t>
      </w:r>
    </w:p>
    <w:p w:rsidR="00B63694" w:rsidRDefault="00B63694" w:rsidP="00D26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694">
        <w:rPr>
          <w:rFonts w:ascii="Times New Roman" w:hAnsi="Times New Roman" w:cs="Times New Roman"/>
          <w:b/>
          <w:sz w:val="28"/>
          <w:szCs w:val="28"/>
        </w:rPr>
        <w:t>Ключевые бизнес-процессы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72"/>
        <w:gridCol w:w="3115"/>
      </w:tblGrid>
      <w:tr w:rsidR="00D512D6" w:rsidTr="0017701D">
        <w:tc>
          <w:tcPr>
            <w:tcW w:w="458" w:type="dxa"/>
          </w:tcPr>
          <w:p w:rsidR="00D512D6" w:rsidRPr="00D512D6" w:rsidRDefault="00D512D6" w:rsidP="00D5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2" w:type="dxa"/>
          </w:tcPr>
          <w:p w:rsidR="00D512D6" w:rsidRPr="00D512D6" w:rsidRDefault="00D512D6" w:rsidP="00D5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D6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Бизнес-процесс</w:t>
            </w:r>
          </w:p>
        </w:tc>
        <w:tc>
          <w:tcPr>
            <w:tcW w:w="3115" w:type="dxa"/>
          </w:tcPr>
          <w:p w:rsidR="00D512D6" w:rsidRPr="00D512D6" w:rsidRDefault="00D512D6" w:rsidP="00D5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D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D512D6" w:rsidTr="0017701D">
        <w:tc>
          <w:tcPr>
            <w:tcW w:w="458" w:type="dxa"/>
          </w:tcPr>
          <w:p w:rsidR="00D512D6" w:rsidRPr="00A60F88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D512D6" w:rsidRDefault="000D6E7D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уставного капитала организации, российским и иностранным участникам</w:t>
            </w:r>
          </w:p>
        </w:tc>
        <w:tc>
          <w:tcPr>
            <w:tcW w:w="3115" w:type="dxa"/>
          </w:tcPr>
          <w:p w:rsidR="00D512D6" w:rsidRDefault="00E53FCB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Учредительный договор, Свидетельство о государственной регистрации ООО</w:t>
            </w:r>
          </w:p>
        </w:tc>
      </w:tr>
      <w:tr w:rsidR="00D512D6" w:rsidTr="0017701D">
        <w:tc>
          <w:tcPr>
            <w:tcW w:w="458" w:type="dxa"/>
          </w:tcPr>
          <w:p w:rsidR="00D512D6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D512D6" w:rsidRDefault="000D6E7D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уставного капитала в рублях и валюте несколькими платежами</w:t>
            </w:r>
          </w:p>
        </w:tc>
        <w:tc>
          <w:tcPr>
            <w:tcW w:w="3115" w:type="dxa"/>
          </w:tcPr>
          <w:p w:rsidR="00D512D6" w:rsidRDefault="00E53FCB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банка по расчетному счету, Выписка банка по валютному счету </w:t>
            </w:r>
          </w:p>
        </w:tc>
      </w:tr>
      <w:tr w:rsidR="00D512D6" w:rsidTr="0017701D">
        <w:tc>
          <w:tcPr>
            <w:tcW w:w="458" w:type="dxa"/>
          </w:tcPr>
          <w:p w:rsidR="00D512D6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D512D6" w:rsidRDefault="000D6E7D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части иностранной валюты, внесенной в качестве вклада в уставный капитал на ММВБ, оплата процента за услугу по продаже</w:t>
            </w:r>
          </w:p>
        </w:tc>
        <w:tc>
          <w:tcPr>
            <w:tcW w:w="3115" w:type="dxa"/>
          </w:tcPr>
          <w:p w:rsidR="00D512D6" w:rsidRDefault="001F01D7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банка по валютному счету, Бухгалтерская справка-расчет</w:t>
            </w:r>
          </w:p>
        </w:tc>
      </w:tr>
      <w:tr w:rsidR="00D512D6" w:rsidTr="0017701D">
        <w:tc>
          <w:tcPr>
            <w:tcW w:w="458" w:type="dxa"/>
          </w:tcPr>
          <w:p w:rsidR="00D512D6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D512D6" w:rsidRDefault="00C94E76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аванса зарубежному поставщику за поставку оборудования, предназначенного для последующей перепродажи</w:t>
            </w:r>
          </w:p>
        </w:tc>
        <w:tc>
          <w:tcPr>
            <w:tcW w:w="3115" w:type="dxa"/>
          </w:tcPr>
          <w:p w:rsidR="00D512D6" w:rsidRDefault="001F01D7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Контракт, Выписка банка по валютному счету</w:t>
            </w:r>
          </w:p>
        </w:tc>
      </w:tr>
      <w:tr w:rsidR="00D512D6" w:rsidTr="0017701D">
        <w:tc>
          <w:tcPr>
            <w:tcW w:w="458" w:type="dxa"/>
          </w:tcPr>
          <w:p w:rsidR="00D512D6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D512D6" w:rsidRDefault="00C94E76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помещении товара под таможенную процедуру выпуска для внутреннего потребления организация уплачивает таможенные платежи: таможенную пошлину, таможенные сборы и НДС</w:t>
            </w:r>
          </w:p>
        </w:tc>
        <w:tc>
          <w:tcPr>
            <w:tcW w:w="3115" w:type="dxa"/>
          </w:tcPr>
          <w:p w:rsidR="00D512D6" w:rsidRDefault="001F01D7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Контракт, Декларация на товары</w:t>
            </w:r>
          </w:p>
        </w:tc>
      </w:tr>
      <w:tr w:rsidR="00D512D6" w:rsidTr="0017701D">
        <w:tc>
          <w:tcPr>
            <w:tcW w:w="458" w:type="dxa"/>
          </w:tcPr>
          <w:p w:rsidR="00D512D6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D512D6" w:rsidRDefault="00C94E76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товаров к учету и зачет предоплаты</w:t>
            </w:r>
          </w:p>
        </w:tc>
        <w:tc>
          <w:tcPr>
            <w:tcW w:w="3115" w:type="dxa"/>
          </w:tcPr>
          <w:p w:rsidR="00D512D6" w:rsidRDefault="001F01D7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приемке товаров</w:t>
            </w:r>
          </w:p>
        </w:tc>
      </w:tr>
      <w:tr w:rsidR="00D512D6" w:rsidTr="0017701D">
        <w:tc>
          <w:tcPr>
            <w:tcW w:w="458" w:type="dxa"/>
          </w:tcPr>
          <w:p w:rsidR="00D512D6" w:rsidRDefault="00A60F88" w:rsidP="0017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2" w:type="dxa"/>
          </w:tcPr>
          <w:p w:rsidR="00D512D6" w:rsidRDefault="00C94E76" w:rsidP="00D2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Вычет НДС</w:t>
            </w:r>
          </w:p>
        </w:tc>
        <w:tc>
          <w:tcPr>
            <w:tcW w:w="3115" w:type="dxa"/>
          </w:tcPr>
          <w:p w:rsidR="00D512D6" w:rsidRDefault="001F01D7" w:rsidP="00BC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фактическую уплату НДС при ввозе товаров</w:t>
            </w:r>
          </w:p>
        </w:tc>
      </w:tr>
    </w:tbl>
    <w:p w:rsidR="004F7F63" w:rsidRDefault="004F7F63" w:rsidP="00D26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CF" w:rsidRDefault="00E33ACF" w:rsidP="00D264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FA" w:rsidRDefault="00D05EFA" w:rsidP="00D26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F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ведения бухгалтерского и налогового учета в организации</w:t>
      </w:r>
    </w:p>
    <w:p w:rsidR="005E2862" w:rsidRDefault="00736B55" w:rsidP="00CB2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55">
        <w:rPr>
          <w:rFonts w:ascii="Times New Roman" w:hAnsi="Times New Roman" w:cs="Times New Roman"/>
          <w:sz w:val="24"/>
          <w:szCs w:val="24"/>
        </w:rPr>
        <w:t>При</w:t>
      </w:r>
      <w:r w:rsidR="00F317AA">
        <w:rPr>
          <w:rFonts w:ascii="Times New Roman" w:hAnsi="Times New Roman" w:cs="Times New Roman"/>
          <w:sz w:val="24"/>
          <w:szCs w:val="24"/>
        </w:rPr>
        <w:t xml:space="preserve"> отражении хозяйственных операций по учету уставного капитала в иностранной валюте следует исходить из того, что согласно п. 14</w:t>
      </w:r>
      <w:r w:rsidR="005E2862">
        <w:rPr>
          <w:rFonts w:ascii="Times New Roman" w:hAnsi="Times New Roman" w:cs="Times New Roman"/>
          <w:sz w:val="24"/>
          <w:szCs w:val="24"/>
        </w:rPr>
        <w:t xml:space="preserve"> ПБУ 3/2006 курсовая разница, связанная с расчетами с учредителями по вкладам в уставный капитал организации, подлежит зачислению в добавочный капитал этой организации. В этой ситуации под курсовой разницей следует понимать разность между рублевой оценкой задолженности учредителя по вкладу в уставный капитал организации, указанной в учредительных документах, и рублевой оценкой этого вклада на дату фактического зачисления средств на валютный счет организации.</w:t>
      </w:r>
    </w:p>
    <w:p w:rsidR="005E2862" w:rsidRDefault="005E2862" w:rsidP="00CB2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ПБУ 9/99 и ПБУ 10/99 поступление от продажи иностранной валюты признаются прочими доходами организации, а расходы, связанные с продажей иностранной валюты (в частности, рублевый эквивалент суммы в иностранной валюте, проданной на внутреннем валютном рынке Российской Федерации, а также сумма комиссии, списанной банком), - прочими расходами.</w:t>
      </w:r>
    </w:p>
    <w:p w:rsidR="00D01440" w:rsidRDefault="00BC4531" w:rsidP="00CB2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банком денежных средств с валютного счета организации на основании поручения на продажу валюты может отражаться записью по дебету счета 57 «Переводы в пути» и кредиту счета 52 «Валютные счета». Поступление рублевых денежных средств на расчетный счет организации отражается записью по дебету счета 51 «Расчетные счета» и кредиту счета 57. На дату </w:t>
      </w:r>
      <w:r w:rsidR="00F37B62">
        <w:rPr>
          <w:rFonts w:ascii="Times New Roman" w:hAnsi="Times New Roman" w:cs="Times New Roman"/>
          <w:sz w:val="24"/>
          <w:szCs w:val="24"/>
        </w:rPr>
        <w:t xml:space="preserve">исполнения банком поручения о продаже валюты производится запись по дебету счета учета расчетов с банком, например, 76 «Расчеты с разными дебиторами и кредиторами» и кредиту счета 91 «Прочие доходы и расходы», </w:t>
      </w:r>
      <w:proofErr w:type="spellStart"/>
      <w:r w:rsidR="00F37B62">
        <w:rPr>
          <w:rFonts w:ascii="Times New Roman" w:hAnsi="Times New Roman" w:cs="Times New Roman"/>
          <w:sz w:val="24"/>
          <w:szCs w:val="24"/>
        </w:rPr>
        <w:t>субсчет</w:t>
      </w:r>
      <w:proofErr w:type="spellEnd"/>
      <w:r w:rsidR="00F37B62">
        <w:rPr>
          <w:rFonts w:ascii="Times New Roman" w:hAnsi="Times New Roman" w:cs="Times New Roman"/>
          <w:sz w:val="24"/>
          <w:szCs w:val="24"/>
        </w:rPr>
        <w:t xml:space="preserve"> 91-1 «Прочие доходы».</w:t>
      </w:r>
      <w:r w:rsidR="005D237D">
        <w:rPr>
          <w:rFonts w:ascii="Times New Roman" w:hAnsi="Times New Roman" w:cs="Times New Roman"/>
          <w:sz w:val="24"/>
          <w:szCs w:val="24"/>
        </w:rPr>
        <w:t xml:space="preserve"> Фактически поступившая на расчетный счет сумма отражается по дебету счета 51 и кредиту счета 76. Одновременно стоимость проданных валютных д</w:t>
      </w:r>
      <w:r w:rsidR="00D01440">
        <w:rPr>
          <w:rFonts w:ascii="Times New Roman" w:hAnsi="Times New Roman" w:cs="Times New Roman"/>
          <w:sz w:val="24"/>
          <w:szCs w:val="24"/>
        </w:rPr>
        <w:t>енежных средств, пересчитанная</w:t>
      </w:r>
      <w:r w:rsidR="007D3390">
        <w:rPr>
          <w:rFonts w:ascii="Times New Roman" w:hAnsi="Times New Roman" w:cs="Times New Roman"/>
          <w:sz w:val="24"/>
          <w:szCs w:val="24"/>
        </w:rPr>
        <w:t xml:space="preserve"> в</w:t>
      </w:r>
      <w:r w:rsidR="00D01440">
        <w:rPr>
          <w:rFonts w:ascii="Times New Roman" w:hAnsi="Times New Roman" w:cs="Times New Roman"/>
          <w:sz w:val="24"/>
          <w:szCs w:val="24"/>
        </w:rPr>
        <w:t xml:space="preserve"> </w:t>
      </w:r>
      <w:r w:rsidR="005D237D">
        <w:rPr>
          <w:rFonts w:ascii="Times New Roman" w:hAnsi="Times New Roman" w:cs="Times New Roman"/>
          <w:sz w:val="24"/>
          <w:szCs w:val="24"/>
        </w:rPr>
        <w:t xml:space="preserve">рубли по курсу, установленному ЦБ РФ на дату продажи, списывается со счета 57 в дебет счета 91, </w:t>
      </w:r>
      <w:proofErr w:type="spellStart"/>
      <w:r w:rsidR="005D237D">
        <w:rPr>
          <w:rFonts w:ascii="Times New Roman" w:hAnsi="Times New Roman" w:cs="Times New Roman"/>
          <w:sz w:val="24"/>
          <w:szCs w:val="24"/>
        </w:rPr>
        <w:t>субсч</w:t>
      </w:r>
      <w:r w:rsidR="00CD3313">
        <w:rPr>
          <w:rFonts w:ascii="Times New Roman" w:hAnsi="Times New Roman" w:cs="Times New Roman"/>
          <w:sz w:val="24"/>
          <w:szCs w:val="24"/>
        </w:rPr>
        <w:t>е</w:t>
      </w:r>
      <w:r w:rsidR="005D237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D237D">
        <w:rPr>
          <w:rFonts w:ascii="Times New Roman" w:hAnsi="Times New Roman" w:cs="Times New Roman"/>
          <w:sz w:val="24"/>
          <w:szCs w:val="24"/>
        </w:rPr>
        <w:t xml:space="preserve"> 91-2 «Прочие расходы». Комиссия банка также относится в дебет счета 91, </w:t>
      </w:r>
      <w:proofErr w:type="spellStart"/>
      <w:r w:rsidR="005D237D">
        <w:rPr>
          <w:rFonts w:ascii="Times New Roman" w:hAnsi="Times New Roman" w:cs="Times New Roman"/>
          <w:sz w:val="24"/>
          <w:szCs w:val="24"/>
        </w:rPr>
        <w:t>субсчет</w:t>
      </w:r>
      <w:proofErr w:type="spellEnd"/>
      <w:r w:rsidR="005D237D">
        <w:rPr>
          <w:rFonts w:ascii="Times New Roman" w:hAnsi="Times New Roman" w:cs="Times New Roman"/>
          <w:sz w:val="24"/>
          <w:szCs w:val="24"/>
        </w:rPr>
        <w:t xml:space="preserve"> 91-2, в корреспонденции со счетом 76 (п. 11 ПБУ 10/99). На фактически списанную банком с расчетного счета сумму комиссии производится запись по дебету счета 76 и кредиту счета 51.</w:t>
      </w:r>
    </w:p>
    <w:p w:rsidR="00D01440" w:rsidRPr="00CD3313" w:rsidRDefault="00D01440" w:rsidP="00A4153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3313">
        <w:rPr>
          <w:rFonts w:ascii="Times New Roman" w:hAnsi="Times New Roman" w:cs="Times New Roman"/>
          <w:b/>
          <w:sz w:val="28"/>
          <w:szCs w:val="28"/>
        </w:rPr>
        <w:t>Информационная потребность</w:t>
      </w:r>
    </w:p>
    <w:p w:rsidR="00CB2E60" w:rsidRPr="00736B55" w:rsidRDefault="00D01440" w:rsidP="00CB2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вступительного баланса на момент регистрации новой организации. Информация о состоянии взаиморасчетов с зарубежным поставщиком. </w:t>
      </w:r>
      <w:r w:rsidR="00F317AA">
        <w:rPr>
          <w:rFonts w:ascii="Times New Roman" w:hAnsi="Times New Roman" w:cs="Times New Roman"/>
          <w:sz w:val="24"/>
          <w:szCs w:val="24"/>
        </w:rPr>
        <w:t xml:space="preserve"> </w:t>
      </w:r>
      <w:r w:rsidR="00736B55" w:rsidRPr="00736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FA" w:rsidRPr="00D05EFA" w:rsidRDefault="00D05EFA" w:rsidP="00D264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694" w:rsidRPr="00B63694" w:rsidRDefault="00B63694" w:rsidP="00D26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D1" w:rsidRPr="00BB33D1" w:rsidRDefault="00BB33D1">
      <w:pPr>
        <w:rPr>
          <w:rFonts w:ascii="Times New Roman" w:hAnsi="Times New Roman" w:cs="Times New Roman"/>
        </w:rPr>
      </w:pPr>
    </w:p>
    <w:sectPr w:rsidR="00BB33D1" w:rsidRPr="00BB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7A"/>
    <w:rsid w:val="000D6E7D"/>
    <w:rsid w:val="0017701D"/>
    <w:rsid w:val="001956F4"/>
    <w:rsid w:val="001F01D7"/>
    <w:rsid w:val="00215EEB"/>
    <w:rsid w:val="004F7F63"/>
    <w:rsid w:val="005D237D"/>
    <w:rsid w:val="005E2862"/>
    <w:rsid w:val="00736B55"/>
    <w:rsid w:val="007D3390"/>
    <w:rsid w:val="00A41539"/>
    <w:rsid w:val="00A60F88"/>
    <w:rsid w:val="00B63694"/>
    <w:rsid w:val="00BB33D1"/>
    <w:rsid w:val="00BC4531"/>
    <w:rsid w:val="00BC54FA"/>
    <w:rsid w:val="00C94E76"/>
    <w:rsid w:val="00CB2E60"/>
    <w:rsid w:val="00CD3313"/>
    <w:rsid w:val="00D01440"/>
    <w:rsid w:val="00D05EFA"/>
    <w:rsid w:val="00D264B0"/>
    <w:rsid w:val="00D512D6"/>
    <w:rsid w:val="00E33ACF"/>
    <w:rsid w:val="00E53FCB"/>
    <w:rsid w:val="00EB2B7A"/>
    <w:rsid w:val="00EE5834"/>
    <w:rsid w:val="00F317AA"/>
    <w:rsid w:val="00F3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922-3800-47B4-AE8E-46E16B5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51C6-2AE8-4A2F-9CB7-D51B7CF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2017-11-28T06:47:00Z</dcterms:created>
  <dcterms:modified xsi:type="dcterms:W3CDTF">2017-11-28T07:40:00Z</dcterms:modified>
</cp:coreProperties>
</file>