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B6" w:rsidRPr="00027036" w:rsidRDefault="00FD2CB6" w:rsidP="00FD2CB6">
      <w:pPr>
        <w:rPr>
          <w:highlight w:val="lightGray"/>
        </w:rPr>
      </w:pPr>
      <w:r w:rsidRPr="00027036">
        <w:rPr>
          <w:highlight w:val="lightGray"/>
        </w:rPr>
        <w:t>Добавление поля поиска позиций номенклатуры 1С в конструкторе скриптов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 xml:space="preserve">Пользователь переходит на вкладку Конструктор соответствующего скрипта на сайте </w:t>
      </w:r>
      <w:r w:rsidRPr="00027036">
        <w:rPr>
          <w:highlight w:val="lightGray"/>
          <w:lang w:val="en-US"/>
        </w:rPr>
        <w:t>hyper</w:t>
      </w:r>
      <w:r w:rsidRPr="00027036">
        <w:rPr>
          <w:highlight w:val="lightGray"/>
        </w:rPr>
        <w:t>-</w:t>
      </w:r>
      <w:r w:rsidRPr="00027036">
        <w:rPr>
          <w:highlight w:val="lightGray"/>
          <w:lang w:val="en-US"/>
        </w:rPr>
        <w:t>script</w:t>
      </w:r>
      <w:r w:rsidRPr="00027036">
        <w:rPr>
          <w:highlight w:val="lightGray"/>
        </w:rPr>
        <w:t>.</w:t>
      </w:r>
      <w:proofErr w:type="spellStart"/>
      <w:r w:rsidRPr="00027036">
        <w:rPr>
          <w:highlight w:val="lightGray"/>
          <w:lang w:val="en-US"/>
        </w:rPr>
        <w:t>ru</w:t>
      </w:r>
      <w:proofErr w:type="spellEnd"/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Выбирает нужный шаг, нажимая на него курсором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Система отображает область редактирования шага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Пользователь нажимает на поле редактирования текста шага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Нажимает курсором на кнопку Поля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Система отображает диалоговое окно добавления поля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Пользователь выбирает в нем параметры: Новое – Простое – Тип: Номенклатура</w:t>
      </w:r>
    </w:p>
    <w:p w:rsidR="00FD2CB6" w:rsidRPr="00027036" w:rsidRDefault="00FD2CB6" w:rsidP="00FD2CB6">
      <w:pPr>
        <w:pStyle w:val="a3"/>
        <w:numPr>
          <w:ilvl w:val="0"/>
          <w:numId w:val="3"/>
        </w:numPr>
        <w:rPr>
          <w:highlight w:val="lightGray"/>
        </w:rPr>
      </w:pPr>
      <w:r w:rsidRPr="00027036">
        <w:rPr>
          <w:highlight w:val="lightGray"/>
        </w:rPr>
        <w:t>Система отображает в тексте шага символ поля, указывающий на то, что оно добавлено</w:t>
      </w:r>
    </w:p>
    <w:p w:rsidR="00FD2CB6" w:rsidRDefault="00FD2CB6" w:rsidP="00FD2CB6"/>
    <w:p w:rsidR="00FD2CB6" w:rsidRDefault="00FD2CB6" w:rsidP="00FD2CB6"/>
    <w:p w:rsidR="00FD2CB6" w:rsidRPr="00027036" w:rsidRDefault="00FD2CB6" w:rsidP="00FD2CB6">
      <w:pPr>
        <w:rPr>
          <w:highlight w:val="lightGray"/>
        </w:rPr>
      </w:pPr>
      <w:r w:rsidRPr="00027036">
        <w:rPr>
          <w:highlight w:val="lightGray"/>
        </w:rPr>
        <w:t>Добавление позиций в корзину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При проходе скрипта пользователь переходит на шаг, содержащий поле поиска позиций номенклатуры 1С, нажимает на него курсором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Пользователь вводит первые 3 (или более) буквы название искомой позиции номенклатуры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 xml:space="preserve">Система производит </w:t>
      </w:r>
      <w:r w:rsidRPr="00027036">
        <w:rPr>
          <w:highlight w:val="lightGray"/>
          <w:lang w:val="en-US"/>
        </w:rPr>
        <w:t>HTTP</w:t>
      </w:r>
      <w:r w:rsidRPr="00027036">
        <w:rPr>
          <w:highlight w:val="lightGray"/>
        </w:rPr>
        <w:t>-запрос к 1С, содержащий введенные буквы в качестве параметра</w:t>
      </w:r>
    </w:p>
    <w:p w:rsidR="00FD2CB6" w:rsidRPr="007D7839" w:rsidRDefault="00FD2CB6" w:rsidP="00FD2CB6">
      <w:pPr>
        <w:pStyle w:val="a3"/>
        <w:numPr>
          <w:ilvl w:val="0"/>
          <w:numId w:val="1"/>
        </w:numPr>
        <w:rPr>
          <w:highlight w:val="darkGreen"/>
        </w:rPr>
      </w:pPr>
      <w:r w:rsidRPr="007D7839">
        <w:rPr>
          <w:highlight w:val="darkGreen"/>
        </w:rPr>
        <w:t xml:space="preserve">1С возвращает </w:t>
      </w:r>
      <w:r w:rsidRPr="007D7839">
        <w:rPr>
          <w:highlight w:val="darkGreen"/>
          <w:lang w:val="en-US"/>
        </w:rPr>
        <w:t>HTTP</w:t>
      </w:r>
      <w:r w:rsidRPr="007D7839">
        <w:rPr>
          <w:highlight w:val="darkGreen"/>
        </w:rPr>
        <w:t xml:space="preserve">-ответ в формате </w:t>
      </w:r>
      <w:r w:rsidRPr="007D7839">
        <w:rPr>
          <w:highlight w:val="darkGreen"/>
          <w:lang w:val="en-US"/>
        </w:rPr>
        <w:t>JSON</w:t>
      </w:r>
      <w:r w:rsidRPr="007D7839">
        <w:rPr>
          <w:highlight w:val="darkGreen"/>
        </w:rPr>
        <w:t>, содержащий перечень найденных позиций, для каждой из которых указывается внутренний идентификатор 1С (ID 1С) и название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Система отображает перечень полученных от 1С позиций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Пользователь нажимает курсором на выбранную позицию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 xml:space="preserve">Система производит запрос к 1С с указанием </w:t>
      </w:r>
      <w:r w:rsidRPr="00027036">
        <w:rPr>
          <w:highlight w:val="lightGray"/>
          <w:lang w:val="en-US"/>
        </w:rPr>
        <w:t>ID</w:t>
      </w:r>
      <w:r w:rsidRPr="00027036">
        <w:rPr>
          <w:highlight w:val="lightGray"/>
        </w:rPr>
        <w:t xml:space="preserve"> 1С выбранной позиции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darkGreen"/>
        </w:rPr>
      </w:pPr>
      <w:r w:rsidRPr="00027036">
        <w:rPr>
          <w:highlight w:val="darkGreen"/>
        </w:rPr>
        <w:t xml:space="preserve">1С </w:t>
      </w:r>
      <w:proofErr w:type="spellStart"/>
      <w:r w:rsidRPr="00027036">
        <w:rPr>
          <w:highlight w:val="darkGreen"/>
        </w:rPr>
        <w:t>возращает</w:t>
      </w:r>
      <w:proofErr w:type="spellEnd"/>
      <w:r w:rsidRPr="00027036">
        <w:rPr>
          <w:highlight w:val="darkGreen"/>
        </w:rPr>
        <w:t xml:space="preserve"> </w:t>
      </w:r>
      <w:r w:rsidRPr="00027036">
        <w:rPr>
          <w:highlight w:val="darkGreen"/>
          <w:lang w:val="en-US"/>
        </w:rPr>
        <w:t>HTTP</w:t>
      </w:r>
      <w:r w:rsidRPr="00027036">
        <w:rPr>
          <w:highlight w:val="darkGreen"/>
        </w:rPr>
        <w:t xml:space="preserve">-ответ в формате </w:t>
      </w:r>
      <w:r w:rsidRPr="00027036">
        <w:rPr>
          <w:highlight w:val="darkGreen"/>
          <w:lang w:val="en-US"/>
        </w:rPr>
        <w:t>JSON</w:t>
      </w:r>
      <w:r w:rsidRPr="00027036">
        <w:rPr>
          <w:highlight w:val="darkGreen"/>
        </w:rPr>
        <w:t xml:space="preserve">, содержащий перечень параметров для позиции с указанным </w:t>
      </w:r>
      <w:r w:rsidRPr="00027036">
        <w:rPr>
          <w:highlight w:val="darkGreen"/>
          <w:lang w:val="en-US"/>
        </w:rPr>
        <w:t>ID</w:t>
      </w:r>
      <w:r w:rsidRPr="00027036">
        <w:rPr>
          <w:highlight w:val="darkGreen"/>
        </w:rPr>
        <w:t xml:space="preserve"> 1С, каждая из которых содержит идентификатор 1С параметра и название параметра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Система отображает пользователю перечень полученных от 1С параметров в виде выпадающего списка (</w:t>
      </w:r>
      <w:r w:rsidRPr="00027036">
        <w:rPr>
          <w:highlight w:val="lightGray"/>
          <w:lang w:val="en-US"/>
        </w:rPr>
        <w:t>html</w:t>
      </w:r>
      <w:r w:rsidRPr="00027036">
        <w:rPr>
          <w:highlight w:val="lightGray"/>
        </w:rPr>
        <w:t xml:space="preserve"> </w:t>
      </w:r>
      <w:r w:rsidRPr="00027036">
        <w:rPr>
          <w:highlight w:val="lightGray"/>
          <w:lang w:val="en-US"/>
        </w:rPr>
        <w:t>select</w:t>
      </w:r>
      <w:r w:rsidRPr="00027036">
        <w:rPr>
          <w:highlight w:val="lightGray"/>
        </w:rPr>
        <w:t>)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Пользователь выбирает из списка параметров нужный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 xml:space="preserve">Система производит </w:t>
      </w:r>
      <w:r w:rsidRPr="00027036">
        <w:rPr>
          <w:highlight w:val="lightGray"/>
          <w:lang w:val="en-US"/>
        </w:rPr>
        <w:t>HTTP</w:t>
      </w:r>
      <w:r w:rsidRPr="00027036">
        <w:rPr>
          <w:highlight w:val="lightGray"/>
        </w:rPr>
        <w:t>-запрос к 1С с указанием параметра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darkGreen"/>
        </w:rPr>
      </w:pPr>
      <w:r w:rsidRPr="00027036">
        <w:rPr>
          <w:highlight w:val="darkGreen"/>
        </w:rPr>
        <w:t xml:space="preserve">1С возвращает </w:t>
      </w:r>
      <w:r w:rsidRPr="00027036">
        <w:rPr>
          <w:highlight w:val="darkGreen"/>
          <w:lang w:val="en-US"/>
        </w:rPr>
        <w:t>HTTP</w:t>
      </w:r>
      <w:r w:rsidRPr="00027036">
        <w:rPr>
          <w:highlight w:val="darkGreen"/>
        </w:rPr>
        <w:t xml:space="preserve">-ответ в формате </w:t>
      </w:r>
      <w:r w:rsidRPr="00027036">
        <w:rPr>
          <w:highlight w:val="darkGreen"/>
          <w:lang w:val="en-US"/>
        </w:rPr>
        <w:t>JSON</w:t>
      </w:r>
      <w:r w:rsidRPr="00027036">
        <w:rPr>
          <w:highlight w:val="darkGreen"/>
        </w:rPr>
        <w:t xml:space="preserve"> с перечнем допустимых значений параметров, содержащий для каждого значения название и идентификатор 1С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Система отображает в виде выпадающего списка (</w:t>
      </w:r>
      <w:r w:rsidRPr="00027036">
        <w:rPr>
          <w:highlight w:val="lightGray"/>
          <w:lang w:val="en-US"/>
        </w:rPr>
        <w:t>html</w:t>
      </w:r>
      <w:r w:rsidRPr="00027036">
        <w:rPr>
          <w:highlight w:val="lightGray"/>
        </w:rPr>
        <w:t xml:space="preserve"> </w:t>
      </w:r>
      <w:r w:rsidRPr="00027036">
        <w:rPr>
          <w:highlight w:val="lightGray"/>
          <w:lang w:val="en-US"/>
        </w:rPr>
        <w:t>select</w:t>
      </w:r>
      <w:r w:rsidRPr="00027036">
        <w:rPr>
          <w:highlight w:val="lightGray"/>
        </w:rPr>
        <w:t>) перечень полученных значений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Пользователь выбирает необходимое значение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Позиция отображается в области корзины с указанием Названия, параметра, значения</w:t>
      </w:r>
    </w:p>
    <w:p w:rsidR="00FD2CB6" w:rsidRPr="00027036" w:rsidRDefault="00FD2CB6" w:rsidP="00FD2CB6">
      <w:pPr>
        <w:pStyle w:val="a3"/>
        <w:numPr>
          <w:ilvl w:val="0"/>
          <w:numId w:val="1"/>
        </w:numPr>
        <w:rPr>
          <w:highlight w:val="lightGray"/>
        </w:rPr>
      </w:pPr>
      <w:r w:rsidRPr="00027036">
        <w:rPr>
          <w:highlight w:val="lightGray"/>
        </w:rPr>
        <w:t>В области корзины рядом с позицией пользователь может изменить количество товара</w:t>
      </w:r>
    </w:p>
    <w:p w:rsidR="00FD2CB6" w:rsidRDefault="00FD2CB6" w:rsidP="00FD2CB6"/>
    <w:p w:rsidR="00FD2CB6" w:rsidRPr="00027036" w:rsidRDefault="00FD2CB6" w:rsidP="00FD2CB6">
      <w:pPr>
        <w:rPr>
          <w:highlight w:val="lightGray"/>
        </w:rPr>
      </w:pPr>
      <w:r w:rsidRPr="00027036">
        <w:rPr>
          <w:highlight w:val="lightGray"/>
        </w:rPr>
        <w:t>Удаление позиций из корзины</w:t>
      </w:r>
    </w:p>
    <w:p w:rsidR="00FD2CB6" w:rsidRPr="00027036" w:rsidRDefault="00FD2CB6" w:rsidP="00FD2CB6">
      <w:pPr>
        <w:pStyle w:val="a3"/>
        <w:numPr>
          <w:ilvl w:val="0"/>
          <w:numId w:val="2"/>
        </w:numPr>
        <w:rPr>
          <w:highlight w:val="lightGray"/>
        </w:rPr>
      </w:pPr>
      <w:r w:rsidRPr="00027036">
        <w:rPr>
          <w:highlight w:val="lightGray"/>
        </w:rPr>
        <w:t>Пользователь на</w:t>
      </w:r>
      <w:r w:rsidR="00027036" w:rsidRPr="00027036">
        <w:rPr>
          <w:highlight w:val="lightGray"/>
        </w:rPr>
        <w:t>ж</w:t>
      </w:r>
      <w:r w:rsidRPr="00027036">
        <w:rPr>
          <w:highlight w:val="lightGray"/>
        </w:rPr>
        <w:t>имает на символ «х» рядом с удаляемой позицией в области корзины</w:t>
      </w:r>
    </w:p>
    <w:p w:rsidR="00FD2CB6" w:rsidRPr="00027036" w:rsidRDefault="00FD2CB6" w:rsidP="00FD2CB6">
      <w:pPr>
        <w:pStyle w:val="a3"/>
        <w:numPr>
          <w:ilvl w:val="0"/>
          <w:numId w:val="2"/>
        </w:numPr>
        <w:rPr>
          <w:highlight w:val="lightGray"/>
        </w:rPr>
      </w:pPr>
      <w:r w:rsidRPr="00027036">
        <w:rPr>
          <w:highlight w:val="lightGray"/>
        </w:rPr>
        <w:t>Система удаляет позицию из корзины</w:t>
      </w:r>
    </w:p>
    <w:p w:rsidR="00FD2CB6" w:rsidRDefault="00FD2CB6" w:rsidP="00FD2CB6"/>
    <w:p w:rsidR="00FD2CB6" w:rsidRPr="00027036" w:rsidRDefault="00FD2CB6" w:rsidP="00FD2CB6">
      <w:pPr>
        <w:rPr>
          <w:highlight w:val="lightGray"/>
        </w:rPr>
      </w:pPr>
      <w:r w:rsidRPr="00027036">
        <w:rPr>
          <w:highlight w:val="lightGray"/>
        </w:rPr>
        <w:t xml:space="preserve">Передача данных выбранных в корзину позиций в 1С по итогу прохождения скрипта и связывание сделки </w:t>
      </w: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 xml:space="preserve"> и идентификатора сделки 1С</w:t>
      </w:r>
    </w:p>
    <w:p w:rsidR="00FD2CB6" w:rsidRPr="00027036" w:rsidRDefault="00FD2CB6" w:rsidP="00FD2CB6">
      <w:pPr>
        <w:pStyle w:val="a3"/>
        <w:numPr>
          <w:ilvl w:val="0"/>
          <w:numId w:val="4"/>
        </w:numPr>
        <w:rPr>
          <w:highlight w:val="lightGray"/>
        </w:rPr>
      </w:pPr>
      <w:r w:rsidRPr="00027036">
        <w:rPr>
          <w:highlight w:val="lightGray"/>
        </w:rPr>
        <w:t>При прохождении скрипта пользователь нажимает разговор окончен</w:t>
      </w:r>
    </w:p>
    <w:p w:rsidR="00FD2CB6" w:rsidRPr="00027036" w:rsidRDefault="00FD2CB6" w:rsidP="00FD2CB6">
      <w:pPr>
        <w:pStyle w:val="a3"/>
        <w:numPr>
          <w:ilvl w:val="0"/>
          <w:numId w:val="4"/>
        </w:numPr>
        <w:rPr>
          <w:highlight w:val="lightGray"/>
        </w:rPr>
      </w:pPr>
      <w:r w:rsidRPr="00027036">
        <w:rPr>
          <w:highlight w:val="lightGray"/>
        </w:rPr>
        <w:t xml:space="preserve">Система осуществляет </w:t>
      </w:r>
      <w:r w:rsidRPr="00027036">
        <w:rPr>
          <w:highlight w:val="lightGray"/>
          <w:lang w:val="en-US"/>
        </w:rPr>
        <w:t>HTTP</w:t>
      </w:r>
      <w:r w:rsidRPr="00027036">
        <w:rPr>
          <w:highlight w:val="lightGray"/>
        </w:rPr>
        <w:t xml:space="preserve">-запрос к 1С, содержащий в качестве параметров </w:t>
      </w:r>
      <w:r w:rsidRPr="00027036">
        <w:rPr>
          <w:highlight w:val="lightGray"/>
        </w:rPr>
        <w:lastRenderedPageBreak/>
        <w:t xml:space="preserve">позиции, выбранные в корзину в ходе скрипта, а также значения других стандартных для </w:t>
      </w:r>
      <w:proofErr w:type="spellStart"/>
      <w:r w:rsidRPr="00027036">
        <w:rPr>
          <w:highlight w:val="lightGray"/>
          <w:lang w:val="en-US"/>
        </w:rPr>
        <w:t>HyperScript</w:t>
      </w:r>
      <w:proofErr w:type="spellEnd"/>
      <w:r w:rsidRPr="00027036">
        <w:rPr>
          <w:highlight w:val="lightGray"/>
        </w:rPr>
        <w:t xml:space="preserve"> полей, для которых были заданы значения в ходе прохождения скрипта</w:t>
      </w:r>
    </w:p>
    <w:p w:rsidR="00FD2CB6" w:rsidRPr="00027036" w:rsidRDefault="00FD2CB6" w:rsidP="00FD2CB6">
      <w:pPr>
        <w:pStyle w:val="a3"/>
        <w:numPr>
          <w:ilvl w:val="0"/>
          <w:numId w:val="4"/>
        </w:numPr>
        <w:rPr>
          <w:highlight w:val="darkGreen"/>
        </w:rPr>
      </w:pPr>
      <w:r w:rsidRPr="00027036">
        <w:rPr>
          <w:highlight w:val="darkGreen"/>
        </w:rPr>
        <w:t xml:space="preserve">1С </w:t>
      </w:r>
      <w:proofErr w:type="spellStart"/>
      <w:r w:rsidRPr="00027036">
        <w:rPr>
          <w:highlight w:val="darkGreen"/>
        </w:rPr>
        <w:t>возращает</w:t>
      </w:r>
      <w:proofErr w:type="spellEnd"/>
      <w:r w:rsidRPr="00027036">
        <w:rPr>
          <w:highlight w:val="darkGreen"/>
        </w:rPr>
        <w:t xml:space="preserve"> </w:t>
      </w:r>
      <w:r w:rsidRPr="00027036">
        <w:rPr>
          <w:highlight w:val="darkGreen"/>
          <w:lang w:val="en-US"/>
        </w:rPr>
        <w:t>HTTP</w:t>
      </w:r>
      <w:r w:rsidRPr="00027036">
        <w:rPr>
          <w:highlight w:val="darkGreen"/>
        </w:rPr>
        <w:t>-ответ с идентификатором созданной в 1С сделки</w:t>
      </w:r>
    </w:p>
    <w:p w:rsidR="00FD2CB6" w:rsidRPr="00027036" w:rsidRDefault="00FD2CB6" w:rsidP="00FD2CB6">
      <w:pPr>
        <w:pStyle w:val="a3"/>
        <w:numPr>
          <w:ilvl w:val="0"/>
          <w:numId w:val="4"/>
        </w:numPr>
        <w:rPr>
          <w:highlight w:val="lightGray"/>
        </w:rPr>
      </w:pPr>
      <w:r w:rsidRPr="00027036">
        <w:rPr>
          <w:highlight w:val="lightGray"/>
        </w:rPr>
        <w:t xml:space="preserve">Система обращается по </w:t>
      </w:r>
      <w:r w:rsidRPr="00027036">
        <w:rPr>
          <w:highlight w:val="lightGray"/>
          <w:lang w:val="en-US"/>
        </w:rPr>
        <w:t>REST</w:t>
      </w:r>
      <w:r w:rsidRPr="00027036">
        <w:rPr>
          <w:highlight w:val="lightGray"/>
        </w:rPr>
        <w:t xml:space="preserve"> </w:t>
      </w:r>
      <w:r w:rsidRPr="00027036">
        <w:rPr>
          <w:highlight w:val="lightGray"/>
          <w:lang w:val="en-US"/>
        </w:rPr>
        <w:t>API</w:t>
      </w:r>
      <w:r w:rsidRPr="00027036">
        <w:rPr>
          <w:highlight w:val="lightGray"/>
        </w:rPr>
        <w:t xml:space="preserve"> к </w:t>
      </w: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 xml:space="preserve"> и создает записывает в поле </w:t>
      </w: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 xml:space="preserve"> «идентификатор 1С» полученный от 1С идентификатор 1С</w:t>
      </w:r>
    </w:p>
    <w:p w:rsidR="007D7839" w:rsidRDefault="007D7839" w:rsidP="00FD2CB6"/>
    <w:p w:rsidR="00FD2CB6" w:rsidRDefault="00FD2CB6" w:rsidP="00FD2CB6">
      <w:r w:rsidRPr="007D7839">
        <w:rPr>
          <w:highlight w:val="darkGreen"/>
        </w:rPr>
        <w:t>Изменение статуса сделки по событию 1С</w:t>
      </w:r>
    </w:p>
    <w:p w:rsidR="00FD2CB6" w:rsidRPr="007D7839" w:rsidRDefault="00FD2CB6" w:rsidP="00FD2CB6">
      <w:pPr>
        <w:pStyle w:val="a3"/>
        <w:numPr>
          <w:ilvl w:val="0"/>
          <w:numId w:val="5"/>
        </w:numPr>
        <w:rPr>
          <w:highlight w:val="darkGreen"/>
        </w:rPr>
      </w:pPr>
      <w:r w:rsidRPr="007D7839">
        <w:rPr>
          <w:highlight w:val="darkGreen"/>
        </w:rPr>
        <w:t xml:space="preserve">Система 1С осуществляет </w:t>
      </w:r>
      <w:r w:rsidRPr="007D7839">
        <w:rPr>
          <w:highlight w:val="darkGreen"/>
          <w:lang w:val="en-US"/>
        </w:rPr>
        <w:t>HTTP</w:t>
      </w:r>
      <w:r w:rsidRPr="007D7839">
        <w:rPr>
          <w:highlight w:val="darkGreen"/>
        </w:rPr>
        <w:t xml:space="preserve">-запрос к </w:t>
      </w:r>
      <w:r w:rsidRPr="007D7839">
        <w:rPr>
          <w:highlight w:val="darkGreen"/>
          <w:lang w:val="en-US"/>
        </w:rPr>
        <w:t>API</w:t>
      </w:r>
      <w:r w:rsidRPr="007D7839">
        <w:rPr>
          <w:highlight w:val="darkGreen"/>
        </w:rPr>
        <w:t xml:space="preserve"> </w:t>
      </w:r>
      <w:proofErr w:type="spellStart"/>
      <w:r w:rsidRPr="007D7839">
        <w:rPr>
          <w:highlight w:val="darkGreen"/>
          <w:lang w:val="en-US"/>
        </w:rPr>
        <w:t>HyperScript</w:t>
      </w:r>
      <w:proofErr w:type="spellEnd"/>
      <w:r w:rsidRPr="007D7839">
        <w:rPr>
          <w:highlight w:val="darkGreen"/>
        </w:rPr>
        <w:t>, передавая в качестве параметра</w:t>
      </w:r>
      <w:r w:rsidRPr="007D7839">
        <w:rPr>
          <w:highlight w:val="darkGreen"/>
          <w:lang w:val="en-US"/>
        </w:rPr>
        <w:t>ID</w:t>
      </w:r>
      <w:r w:rsidRPr="007D7839">
        <w:rPr>
          <w:highlight w:val="darkGreen"/>
        </w:rPr>
        <w:t xml:space="preserve"> 1С и тип статуса оплата/генерация накладной</w:t>
      </w:r>
    </w:p>
    <w:p w:rsidR="00FD2CB6" w:rsidRPr="00027036" w:rsidRDefault="00FD2CB6" w:rsidP="00FD2CB6">
      <w:pPr>
        <w:pStyle w:val="a3"/>
        <w:numPr>
          <w:ilvl w:val="0"/>
          <w:numId w:val="5"/>
        </w:numPr>
        <w:rPr>
          <w:highlight w:val="lightGray"/>
        </w:rPr>
      </w:pPr>
      <w:r w:rsidRPr="00027036">
        <w:rPr>
          <w:highlight w:val="lightGray"/>
        </w:rPr>
        <w:t xml:space="preserve">Система обращается к </w:t>
      </w:r>
      <w:r w:rsidRPr="00027036">
        <w:rPr>
          <w:highlight w:val="lightGray"/>
          <w:lang w:val="en-US"/>
        </w:rPr>
        <w:t>REST</w:t>
      </w:r>
      <w:r w:rsidRPr="00027036">
        <w:rPr>
          <w:highlight w:val="lightGray"/>
        </w:rPr>
        <w:t xml:space="preserve"> </w:t>
      </w:r>
      <w:r w:rsidRPr="00027036">
        <w:rPr>
          <w:highlight w:val="lightGray"/>
          <w:lang w:val="en-US"/>
        </w:rPr>
        <w:t>API</w:t>
      </w:r>
      <w:r w:rsidRPr="00027036">
        <w:rPr>
          <w:highlight w:val="lightGray"/>
        </w:rPr>
        <w:t xml:space="preserve"> </w:t>
      </w: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 xml:space="preserve"> и получает идентификатор сделки 1С со значением </w:t>
      </w:r>
      <w:r w:rsidRPr="00027036">
        <w:rPr>
          <w:highlight w:val="lightGray"/>
          <w:lang w:val="en-US"/>
        </w:rPr>
        <w:t>ID</w:t>
      </w:r>
      <w:r w:rsidRPr="00027036">
        <w:rPr>
          <w:highlight w:val="lightGray"/>
        </w:rPr>
        <w:t xml:space="preserve"> 1С в поле «Идентификатор 1С»</w:t>
      </w:r>
    </w:p>
    <w:p w:rsidR="00FD2CB6" w:rsidRPr="00027036" w:rsidRDefault="00FD2CB6" w:rsidP="00FD2CB6">
      <w:pPr>
        <w:pStyle w:val="a3"/>
        <w:numPr>
          <w:ilvl w:val="0"/>
          <w:numId w:val="5"/>
        </w:numPr>
        <w:rPr>
          <w:highlight w:val="lightGray"/>
        </w:rPr>
      </w:pPr>
      <w:r w:rsidRPr="00027036">
        <w:rPr>
          <w:highlight w:val="lightGray"/>
        </w:rPr>
        <w:t xml:space="preserve">Система обращается к </w:t>
      </w:r>
      <w:r w:rsidRPr="00027036">
        <w:rPr>
          <w:highlight w:val="lightGray"/>
          <w:lang w:val="en-US"/>
        </w:rPr>
        <w:t>REST</w:t>
      </w:r>
      <w:r w:rsidRPr="00027036">
        <w:rPr>
          <w:highlight w:val="lightGray"/>
        </w:rPr>
        <w:t xml:space="preserve"> </w:t>
      </w:r>
      <w:r w:rsidRPr="00027036">
        <w:rPr>
          <w:highlight w:val="lightGray"/>
          <w:lang w:val="en-US"/>
        </w:rPr>
        <w:t>API</w:t>
      </w:r>
      <w:r w:rsidRPr="00027036">
        <w:rPr>
          <w:highlight w:val="lightGray"/>
        </w:rPr>
        <w:t xml:space="preserve"> </w:t>
      </w: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 xml:space="preserve"> и изменяет статус сделки в соответствии с типом статуса 1С.</w:t>
      </w:r>
    </w:p>
    <w:p w:rsidR="00FD2CB6" w:rsidRDefault="00FD2CB6" w:rsidP="00FD2CB6"/>
    <w:p w:rsidR="00FD2CB6" w:rsidRDefault="00FD2CB6" w:rsidP="00FD2CB6">
      <w:pPr>
        <w:rPr>
          <w:color w:val="000000"/>
        </w:rPr>
      </w:pPr>
      <w:proofErr w:type="spellStart"/>
      <w:r w:rsidRPr="007D7839">
        <w:rPr>
          <w:color w:val="000000"/>
          <w:highlight w:val="darkGreen"/>
        </w:rPr>
        <w:t>Виджет</w:t>
      </w:r>
      <w:proofErr w:type="spellEnd"/>
      <w:r w:rsidR="007D7839">
        <w:rPr>
          <w:color w:val="000000"/>
          <w:highlight w:val="darkGreen"/>
        </w:rPr>
        <w:t xml:space="preserve"> </w:t>
      </w:r>
      <w:proofErr w:type="spellStart"/>
      <w:r w:rsidRPr="007D7839">
        <w:rPr>
          <w:color w:val="000000"/>
          <w:highlight w:val="darkGreen"/>
          <w:lang w:val="en-US"/>
        </w:rPr>
        <w:t>amoCRM</w:t>
      </w:r>
      <w:proofErr w:type="spellEnd"/>
      <w:r w:rsidRPr="007D7839">
        <w:rPr>
          <w:color w:val="000000"/>
          <w:highlight w:val="darkGreen"/>
        </w:rPr>
        <w:t xml:space="preserve"> для отображения состава заказа</w:t>
      </w:r>
    </w:p>
    <w:p w:rsidR="00FD2CB6" w:rsidRPr="00027036" w:rsidRDefault="00FD2CB6" w:rsidP="00FD2CB6">
      <w:pPr>
        <w:pStyle w:val="a3"/>
        <w:numPr>
          <w:ilvl w:val="0"/>
          <w:numId w:val="6"/>
        </w:numPr>
        <w:rPr>
          <w:highlight w:val="lightGray"/>
        </w:rPr>
      </w:pPr>
      <w:r w:rsidRPr="00027036">
        <w:rPr>
          <w:highlight w:val="lightGray"/>
        </w:rPr>
        <w:t xml:space="preserve">Пользователь авторизуется в </w:t>
      </w: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>, переходит в раздел Сделки и нажимает на сделку</w:t>
      </w:r>
    </w:p>
    <w:p w:rsidR="00FD2CB6" w:rsidRPr="00027036" w:rsidRDefault="00FD2CB6" w:rsidP="00FD2CB6">
      <w:pPr>
        <w:pStyle w:val="a3"/>
        <w:numPr>
          <w:ilvl w:val="0"/>
          <w:numId w:val="6"/>
        </w:numPr>
        <w:rPr>
          <w:highlight w:val="lightGray"/>
        </w:rPr>
      </w:pPr>
      <w:proofErr w:type="spellStart"/>
      <w:r w:rsidRPr="00027036">
        <w:rPr>
          <w:highlight w:val="lightGray"/>
          <w:lang w:val="en-US"/>
        </w:rPr>
        <w:t>amoCRM</w:t>
      </w:r>
      <w:proofErr w:type="spellEnd"/>
      <w:r w:rsidRPr="00027036">
        <w:rPr>
          <w:highlight w:val="lightGray"/>
        </w:rPr>
        <w:t xml:space="preserve"> отображает в панели </w:t>
      </w:r>
      <w:proofErr w:type="spellStart"/>
      <w:r w:rsidRPr="00027036">
        <w:rPr>
          <w:highlight w:val="lightGray"/>
        </w:rPr>
        <w:t>виджетов</w:t>
      </w:r>
      <w:proofErr w:type="spellEnd"/>
      <w:r w:rsidRPr="00027036">
        <w:rPr>
          <w:highlight w:val="lightGray"/>
        </w:rPr>
        <w:t xml:space="preserve"> </w:t>
      </w:r>
      <w:proofErr w:type="spellStart"/>
      <w:r w:rsidRPr="00027036">
        <w:rPr>
          <w:highlight w:val="lightGray"/>
        </w:rPr>
        <w:t>виджет</w:t>
      </w:r>
      <w:proofErr w:type="spellEnd"/>
      <w:r w:rsidRPr="00027036">
        <w:rPr>
          <w:highlight w:val="lightGray"/>
        </w:rPr>
        <w:t xml:space="preserve"> интеграции</w:t>
      </w:r>
    </w:p>
    <w:p w:rsidR="00FD2CB6" w:rsidRPr="00027036" w:rsidRDefault="00FD2CB6" w:rsidP="00FD2CB6">
      <w:pPr>
        <w:pStyle w:val="a3"/>
        <w:numPr>
          <w:ilvl w:val="0"/>
          <w:numId w:val="6"/>
        </w:numPr>
        <w:rPr>
          <w:highlight w:val="lightGray"/>
        </w:rPr>
      </w:pPr>
      <w:r w:rsidRPr="00027036">
        <w:rPr>
          <w:highlight w:val="lightGray"/>
        </w:rPr>
        <w:t xml:space="preserve">Если для сделки задана </w:t>
      </w:r>
      <w:r w:rsidRPr="00027036">
        <w:rPr>
          <w:highlight w:val="lightGray"/>
          <w:lang w:val="en-US"/>
        </w:rPr>
        <w:t>ID</w:t>
      </w:r>
      <w:r w:rsidRPr="00027036">
        <w:rPr>
          <w:highlight w:val="lightGray"/>
        </w:rPr>
        <w:t xml:space="preserve"> 1С, </w:t>
      </w:r>
      <w:proofErr w:type="spellStart"/>
      <w:r w:rsidRPr="00027036">
        <w:rPr>
          <w:highlight w:val="lightGray"/>
        </w:rPr>
        <w:t>виджет</w:t>
      </w:r>
      <w:proofErr w:type="spellEnd"/>
      <w:r w:rsidRPr="00027036">
        <w:rPr>
          <w:highlight w:val="lightGray"/>
        </w:rPr>
        <w:t xml:space="preserve"> интеграции отображает кнопку «Просмотреть заказ»</w:t>
      </w:r>
    </w:p>
    <w:p w:rsidR="00FD2CB6" w:rsidRPr="00027036" w:rsidRDefault="00FD2CB6" w:rsidP="00FD2CB6">
      <w:pPr>
        <w:pStyle w:val="a3"/>
        <w:numPr>
          <w:ilvl w:val="0"/>
          <w:numId w:val="6"/>
        </w:numPr>
        <w:rPr>
          <w:highlight w:val="darkGreen"/>
        </w:rPr>
      </w:pPr>
      <w:r w:rsidRPr="00027036">
        <w:rPr>
          <w:highlight w:val="darkGreen"/>
        </w:rPr>
        <w:t xml:space="preserve">По нажатию на кнопку «Просмотреть заказ» в </w:t>
      </w:r>
      <w:proofErr w:type="spellStart"/>
      <w:r w:rsidRPr="00027036">
        <w:rPr>
          <w:highlight w:val="darkGreen"/>
        </w:rPr>
        <w:t>виджете</w:t>
      </w:r>
      <w:proofErr w:type="spellEnd"/>
      <w:r w:rsidRPr="00027036">
        <w:rPr>
          <w:highlight w:val="darkGreen"/>
        </w:rPr>
        <w:t xml:space="preserve"> интеграции </w:t>
      </w:r>
      <w:proofErr w:type="spellStart"/>
      <w:r w:rsidRPr="00027036">
        <w:rPr>
          <w:highlight w:val="darkGreen"/>
          <w:lang w:val="en-US"/>
        </w:rPr>
        <w:t>amoCRM</w:t>
      </w:r>
      <w:proofErr w:type="spellEnd"/>
      <w:r w:rsidRPr="00027036">
        <w:rPr>
          <w:highlight w:val="darkGreen"/>
        </w:rPr>
        <w:t xml:space="preserve"> отображает модальное окно с перечнем </w:t>
      </w:r>
      <w:proofErr w:type="spellStart"/>
      <w:r w:rsidRPr="00027036">
        <w:rPr>
          <w:highlight w:val="darkGreen"/>
        </w:rPr>
        <w:t>добавленныхв</w:t>
      </w:r>
      <w:proofErr w:type="spellEnd"/>
      <w:r w:rsidRPr="00027036">
        <w:rPr>
          <w:highlight w:val="darkGreen"/>
        </w:rPr>
        <w:t xml:space="preserve"> заказ позиций (при этом перечень получается из 1С через </w:t>
      </w:r>
      <w:r w:rsidRPr="00027036">
        <w:rPr>
          <w:highlight w:val="darkGreen"/>
          <w:lang w:val="en-US"/>
        </w:rPr>
        <w:t>API</w:t>
      </w:r>
      <w:r w:rsidRPr="00027036">
        <w:rPr>
          <w:highlight w:val="darkGreen"/>
        </w:rPr>
        <w:t xml:space="preserve"> оп идентификатору </w:t>
      </w:r>
      <w:r w:rsidRPr="00027036">
        <w:rPr>
          <w:highlight w:val="darkGreen"/>
          <w:lang w:val="en-US"/>
        </w:rPr>
        <w:t>ID</w:t>
      </w:r>
      <w:r w:rsidRPr="00027036">
        <w:rPr>
          <w:highlight w:val="darkGreen"/>
        </w:rPr>
        <w:t xml:space="preserve"> 1С, указанному в сделке)</w:t>
      </w:r>
      <w:bookmarkStart w:id="0" w:name="_GoBack"/>
      <w:bookmarkEnd w:id="0"/>
    </w:p>
    <w:sectPr w:rsidR="00FD2CB6" w:rsidRPr="00027036" w:rsidSect="0007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609"/>
    <w:multiLevelType w:val="hybridMultilevel"/>
    <w:tmpl w:val="D546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1181"/>
    <w:multiLevelType w:val="hybridMultilevel"/>
    <w:tmpl w:val="45EC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A158A"/>
    <w:multiLevelType w:val="hybridMultilevel"/>
    <w:tmpl w:val="2DEA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5F54"/>
    <w:multiLevelType w:val="hybridMultilevel"/>
    <w:tmpl w:val="E7CA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53503"/>
    <w:multiLevelType w:val="hybridMultilevel"/>
    <w:tmpl w:val="D546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A22F9"/>
    <w:multiLevelType w:val="hybridMultilevel"/>
    <w:tmpl w:val="B734F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B6"/>
    <w:rsid w:val="00027036"/>
    <w:rsid w:val="00072B4F"/>
    <w:rsid w:val="002750A2"/>
    <w:rsid w:val="00531781"/>
    <w:rsid w:val="007D7839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59E4-184C-4F35-B3D5-5AF1C72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2CB6"/>
    <w:pPr>
      <w:keepNext/>
      <w:keepLines/>
      <w:widowControl/>
      <w:adjustRightInd/>
      <w:spacing w:before="360" w:after="120" w:line="288" w:lineRule="auto"/>
      <w:jc w:val="center"/>
      <w:outlineLvl w:val="0"/>
    </w:pPr>
    <w:rPr>
      <w:rFonts w:ascii="PragmaticaC" w:hAnsi="PragmaticaC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CB6"/>
    <w:rPr>
      <w:rFonts w:ascii="PragmaticaC" w:eastAsia="Times New Roman" w:hAnsi="PragmaticaC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FD2CB6"/>
    <w:pPr>
      <w:ind w:left="720"/>
      <w:contextualSpacing/>
    </w:pPr>
  </w:style>
  <w:style w:type="table" w:styleId="a4">
    <w:name w:val="Table Grid"/>
    <w:basedOn w:val="a1"/>
    <w:uiPriority w:val="59"/>
    <w:rsid w:val="00FD2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Пользователь Windows</cp:lastModifiedBy>
  <cp:revision>2</cp:revision>
  <dcterms:created xsi:type="dcterms:W3CDTF">2018-03-01T10:36:00Z</dcterms:created>
  <dcterms:modified xsi:type="dcterms:W3CDTF">2018-03-01T10:36:00Z</dcterms:modified>
</cp:coreProperties>
</file>