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961" w:rsidRDefault="00B1791C">
      <w:pPr>
        <w:rPr>
          <w:rFonts w:ascii="Arial" w:hAnsi="Arial" w:cs="Arial"/>
        </w:rPr>
      </w:pPr>
      <w:r>
        <w:rPr>
          <w:rFonts w:ascii="Arial" w:hAnsi="Arial" w:cs="Arial"/>
        </w:rPr>
        <w:t>УТ11</w:t>
      </w:r>
    </w:p>
    <w:p w:rsidR="00B1791C" w:rsidRDefault="00B1791C">
      <w:pPr>
        <w:rPr>
          <w:rFonts w:ascii="Arial" w:hAnsi="Arial" w:cs="Arial"/>
        </w:rPr>
      </w:pPr>
      <w:r>
        <w:rPr>
          <w:rFonts w:ascii="Arial" w:hAnsi="Arial" w:cs="Arial"/>
        </w:rPr>
        <w:t>Необходимо создать внешний отчет на основе типового отчета «Валовая прибыль предприятия»</w:t>
      </w:r>
    </w:p>
    <w:p w:rsidR="00B1791C" w:rsidRDefault="00B1791C">
      <w:pPr>
        <w:rPr>
          <w:rFonts w:ascii="Arial" w:hAnsi="Arial" w:cs="Arial"/>
        </w:rPr>
      </w:pPr>
      <w:r>
        <w:rPr>
          <w:rFonts w:ascii="Arial" w:hAnsi="Arial" w:cs="Arial"/>
        </w:rPr>
        <w:t>В нем будут отражаться документы «Реализация товаров и услуг» и «Возврат товаров от клиента» за указанный период.</w:t>
      </w:r>
    </w:p>
    <w:p w:rsidR="00B1791C" w:rsidRDefault="00B1791C">
      <w:pPr>
        <w:rPr>
          <w:rFonts w:ascii="Arial" w:hAnsi="Arial" w:cs="Arial"/>
        </w:rPr>
      </w:pPr>
      <w:r>
        <w:rPr>
          <w:rFonts w:ascii="Arial" w:hAnsi="Arial" w:cs="Arial"/>
        </w:rPr>
        <w:t>Документы «Реализация товаров и услуг» рассчитываются как в отчете «Валовая прибыль предприятия».</w:t>
      </w:r>
      <w:r w:rsidR="002D421C">
        <w:rPr>
          <w:rFonts w:ascii="Arial" w:hAnsi="Arial" w:cs="Arial"/>
        </w:rPr>
        <w:t xml:space="preserve"> Столбец «Себестоимость» должен быть заполнен.</w:t>
      </w:r>
    </w:p>
    <w:p w:rsidR="00B1791C" w:rsidRDefault="00B1791C">
      <w:pPr>
        <w:rPr>
          <w:rFonts w:ascii="Arial" w:hAnsi="Arial" w:cs="Arial"/>
        </w:rPr>
      </w:pPr>
      <w:r>
        <w:rPr>
          <w:rFonts w:ascii="Arial" w:hAnsi="Arial" w:cs="Arial"/>
        </w:rPr>
        <w:t>Документы «Возвраты товаров от клиентов» рассчитываются все столбцы как в типовом отчете, кроме столбца «Себестоимость товаров».</w:t>
      </w:r>
    </w:p>
    <w:p w:rsidR="00B1791C" w:rsidRDefault="00B1791C">
      <w:pPr>
        <w:rPr>
          <w:rFonts w:ascii="Arial" w:hAnsi="Arial" w:cs="Arial"/>
        </w:rPr>
      </w:pPr>
      <w:r>
        <w:rPr>
          <w:rFonts w:ascii="Arial" w:hAnsi="Arial" w:cs="Arial"/>
        </w:rPr>
        <w:t>Себестоимость должна распределяться и показываться по каждо</w:t>
      </w:r>
      <w:r w:rsidR="002D421C">
        <w:rPr>
          <w:rFonts w:ascii="Arial" w:hAnsi="Arial" w:cs="Arial"/>
        </w:rPr>
        <w:t>му</w:t>
      </w:r>
      <w:r>
        <w:rPr>
          <w:rFonts w:ascii="Arial" w:hAnsi="Arial" w:cs="Arial"/>
        </w:rPr>
        <w:t xml:space="preserve"> </w:t>
      </w:r>
      <w:r w:rsidR="002D421C">
        <w:rPr>
          <w:rFonts w:ascii="Arial" w:hAnsi="Arial" w:cs="Arial"/>
        </w:rPr>
        <w:t>возврату</w:t>
      </w:r>
      <w:r>
        <w:rPr>
          <w:rFonts w:ascii="Arial" w:hAnsi="Arial" w:cs="Arial"/>
        </w:rPr>
        <w:t>.</w:t>
      </w:r>
    </w:p>
    <w:p w:rsidR="00B1791C" w:rsidRDefault="00B179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Себестоимость (В отчете </w:t>
      </w:r>
      <w:r w:rsidR="002D421C">
        <w:rPr>
          <w:rFonts w:ascii="Arial" w:hAnsi="Arial" w:cs="Arial"/>
        </w:rPr>
        <w:t xml:space="preserve">реквизит </w:t>
      </w:r>
      <w:r>
        <w:rPr>
          <w:rFonts w:ascii="Arial" w:hAnsi="Arial" w:cs="Arial"/>
        </w:rPr>
        <w:t>«Стоимость закупки») берем из регистра «Себестоимость товара», регистратор «Расчет себестоимости товаров», столбец «Стоимость».</w:t>
      </w:r>
    </w:p>
    <w:p w:rsidR="00B1791C" w:rsidRDefault="00B1791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5940425" cy="60464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6-05-25_16-37-1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4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91C" w:rsidRDefault="00B1791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5940425" cy="31603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-05-25_16-39-2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6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</w:p>
    <w:p w:rsidR="00B1791C" w:rsidRDefault="00B1791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5940425" cy="253365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6-05-25_16-39-4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91C" w:rsidRDefault="00B179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Если в регистре «Себестоимость товаров» есть доп. расходы, то заполняется и этот столбец. </w:t>
      </w:r>
    </w:p>
    <w:p w:rsidR="00B1791C" w:rsidRDefault="00B1791C">
      <w:pPr>
        <w:rPr>
          <w:rFonts w:ascii="Arial" w:hAnsi="Arial" w:cs="Arial"/>
        </w:rPr>
      </w:pPr>
      <w:r>
        <w:rPr>
          <w:rFonts w:ascii="Arial" w:hAnsi="Arial" w:cs="Arial"/>
        </w:rPr>
        <w:t>«Всего»= «Стоимость закупки» + «Доп. расходы»</w:t>
      </w:r>
    </w:p>
    <w:p w:rsidR="002D421C" w:rsidRDefault="002D421C">
      <w:pPr>
        <w:rPr>
          <w:rFonts w:ascii="Arial" w:hAnsi="Arial" w:cs="Arial"/>
        </w:rPr>
      </w:pPr>
      <w:r>
        <w:rPr>
          <w:rFonts w:ascii="Arial" w:hAnsi="Arial" w:cs="Arial"/>
        </w:rPr>
        <w:t>Стоимость закупки и доп. Расходы должны иметь минусовое значение и быть выделены красным.</w:t>
      </w:r>
    </w:p>
    <w:p w:rsidR="00E526D4" w:rsidRDefault="00C604FB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Все отборы, </w:t>
      </w:r>
      <w:r w:rsidR="00E526D4">
        <w:rPr>
          <w:rFonts w:ascii="Arial" w:hAnsi="Arial" w:cs="Arial"/>
        </w:rPr>
        <w:t>остальны</w:t>
      </w:r>
      <w:r>
        <w:rPr>
          <w:rFonts w:ascii="Arial" w:hAnsi="Arial" w:cs="Arial"/>
        </w:rPr>
        <w:t>е столбцы и их заполнение</w:t>
      </w:r>
      <w:r w:rsidR="00E526D4">
        <w:rPr>
          <w:rFonts w:ascii="Arial" w:hAnsi="Arial" w:cs="Arial"/>
        </w:rPr>
        <w:t xml:space="preserve"> идентичны типовому отчету.</w:t>
      </w:r>
    </w:p>
    <w:p w:rsidR="00E526D4" w:rsidRDefault="00E526D4">
      <w:pPr>
        <w:rPr>
          <w:rFonts w:ascii="Arial" w:hAnsi="Arial" w:cs="Arial"/>
        </w:rPr>
      </w:pPr>
    </w:p>
    <w:p w:rsidR="00B1791C" w:rsidRPr="00EA4C98" w:rsidRDefault="00B1791C">
      <w:pPr>
        <w:rPr>
          <w:rFonts w:ascii="Arial" w:hAnsi="Arial" w:cs="Arial"/>
        </w:rPr>
      </w:pPr>
    </w:p>
    <w:sectPr w:rsidR="00B1791C" w:rsidRPr="00EA4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98"/>
    <w:rsid w:val="002D421C"/>
    <w:rsid w:val="00B1791C"/>
    <w:rsid w:val="00C604FB"/>
    <w:rsid w:val="00D7366D"/>
    <w:rsid w:val="00D91A82"/>
    <w:rsid w:val="00E526D4"/>
    <w:rsid w:val="00EA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31C3C-CC89-4E9E-B559-54C2E695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Таня13</dc:creator>
  <cp:keywords/>
  <dc:description/>
  <cp:lastModifiedBy>Ludmila</cp:lastModifiedBy>
  <cp:revision>6</cp:revision>
  <dcterms:created xsi:type="dcterms:W3CDTF">2016-05-25T13:32:00Z</dcterms:created>
  <dcterms:modified xsi:type="dcterms:W3CDTF">2016-05-25T14:26:00Z</dcterms:modified>
</cp:coreProperties>
</file>