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AD" w:rsidRPr="007C7AAA" w:rsidRDefault="008D12AD" w:rsidP="008D12AD">
      <w:pPr>
        <w:jc w:val="center"/>
        <w:rPr>
          <w:rFonts w:ascii="Cambria" w:hAnsi="Cambria"/>
          <w:sz w:val="24"/>
          <w:szCs w:val="24"/>
          <w:lang w:val="en-US"/>
        </w:rPr>
      </w:pPr>
    </w:p>
    <w:p w:rsidR="008D12AD" w:rsidRPr="00712963" w:rsidRDefault="008D12AD" w:rsidP="008D12AD">
      <w:pPr>
        <w:jc w:val="center"/>
        <w:rPr>
          <w:rFonts w:ascii="Cambria" w:hAnsi="Cambria"/>
          <w:b/>
          <w:sz w:val="24"/>
          <w:szCs w:val="24"/>
        </w:rPr>
      </w:pPr>
      <w:r w:rsidRPr="00712963">
        <w:rPr>
          <w:rFonts w:ascii="Cambria" w:hAnsi="Cambria"/>
          <w:b/>
          <w:sz w:val="24"/>
          <w:szCs w:val="24"/>
        </w:rPr>
        <w:t>ДОРАБОТКА ДОКУМЕНТА «СЧЕТ НА ПЕРЕВОЗКУ»</w:t>
      </w:r>
    </w:p>
    <w:p w:rsidR="008D12AD" w:rsidRDefault="008D12AD" w:rsidP="008D12AD">
      <w:r>
        <w:t>Реализовать новые функции:</w:t>
      </w:r>
    </w:p>
    <w:p w:rsidR="008D12AD" w:rsidRDefault="008D12AD" w:rsidP="008D12AD">
      <w:pPr>
        <w:pStyle w:val="a3"/>
        <w:numPr>
          <w:ilvl w:val="0"/>
          <w:numId w:val="1"/>
        </w:numPr>
      </w:pPr>
      <w:r>
        <w:t>Автоматическое закрытие авансов по перевозчикам</w:t>
      </w:r>
      <w:r w:rsidR="00A4044B">
        <w:t xml:space="preserve"> по правилам типовой конфигурации</w:t>
      </w:r>
      <w:r>
        <w:t>;</w:t>
      </w:r>
    </w:p>
    <w:p w:rsidR="008D12AD" w:rsidRDefault="008D12AD" w:rsidP="008D12AD">
      <w:pPr>
        <w:pStyle w:val="a3"/>
        <w:numPr>
          <w:ilvl w:val="0"/>
          <w:numId w:val="1"/>
        </w:numPr>
      </w:pPr>
      <w:r>
        <w:t>Печать внешней формы счета-фактуры по перевозчикам-обособленным подразделениям головной организации;</w:t>
      </w:r>
    </w:p>
    <w:p w:rsidR="008D12AD" w:rsidRDefault="008D12AD" w:rsidP="008D12AD">
      <w:pPr>
        <w:pStyle w:val="a3"/>
        <w:numPr>
          <w:ilvl w:val="0"/>
          <w:numId w:val="1"/>
        </w:numPr>
      </w:pPr>
      <w:r>
        <w:t>Автоматическое создание последующих документов из документа «Счет на перевозку»</w:t>
      </w:r>
    </w:p>
    <w:p w:rsidR="008D12AD" w:rsidRDefault="008D12AD" w:rsidP="008D12AD">
      <w:pPr>
        <w:pStyle w:val="a3"/>
      </w:pPr>
    </w:p>
    <w:p w:rsidR="008D12AD" w:rsidRPr="00712963" w:rsidRDefault="008D12AD" w:rsidP="00712963">
      <w:pPr>
        <w:jc w:val="center"/>
        <w:rPr>
          <w:b/>
          <w:sz w:val="24"/>
          <w:szCs w:val="24"/>
        </w:rPr>
      </w:pPr>
      <w:r w:rsidRPr="00712963">
        <w:rPr>
          <w:b/>
          <w:sz w:val="24"/>
          <w:szCs w:val="24"/>
        </w:rPr>
        <w:t>вкладк</w:t>
      </w:r>
      <w:r w:rsidR="00712963">
        <w:rPr>
          <w:b/>
          <w:sz w:val="24"/>
          <w:szCs w:val="24"/>
        </w:rPr>
        <w:t>а</w:t>
      </w:r>
      <w:r w:rsidRPr="00712963">
        <w:rPr>
          <w:b/>
          <w:sz w:val="24"/>
          <w:szCs w:val="24"/>
        </w:rPr>
        <w:t xml:space="preserve"> «Перевозка»:</w:t>
      </w:r>
    </w:p>
    <w:p w:rsidR="00712963" w:rsidRDefault="00712963" w:rsidP="00712963">
      <w:pPr>
        <w:pStyle w:val="a3"/>
        <w:numPr>
          <w:ilvl w:val="0"/>
          <w:numId w:val="2"/>
        </w:numPr>
      </w:pPr>
      <w:proofErr w:type="gramStart"/>
      <w:r>
        <w:t>Добавить  флаг</w:t>
      </w:r>
      <w:proofErr w:type="gramEnd"/>
      <w:r>
        <w:t xml:space="preserve"> "Отражено начисление НДС", при включении которого при проведении не происходят записи по регистрам накопления "НДС по реализации 0%", </w:t>
      </w:r>
      <w:r w:rsidR="007913E8">
        <w:t>"НДС начисленный";</w:t>
      </w:r>
    </w:p>
    <w:p w:rsidR="007913E8" w:rsidRPr="007C7AAA" w:rsidRDefault="007913E8" w:rsidP="00712963">
      <w:pPr>
        <w:pStyle w:val="a3"/>
        <w:numPr>
          <w:ilvl w:val="0"/>
          <w:numId w:val="2"/>
        </w:numPr>
        <w:rPr>
          <w:color w:val="FF0000"/>
        </w:rPr>
      </w:pPr>
      <w:r w:rsidRPr="007C7AAA">
        <w:rPr>
          <w:color w:val="FF0000"/>
        </w:rPr>
        <w:t>Добавить кнопку «Создать документы», при нажатии на которую запускается внешняя обработка «Создание документов»</w:t>
      </w:r>
    </w:p>
    <w:p w:rsidR="008D12AD" w:rsidRDefault="008D12AD" w:rsidP="00712963">
      <w:pPr>
        <w:pStyle w:val="a3"/>
        <w:rPr>
          <w:b/>
        </w:rPr>
      </w:pPr>
    </w:p>
    <w:p w:rsidR="00712963" w:rsidRPr="00712963" w:rsidRDefault="00712963" w:rsidP="00712963">
      <w:pPr>
        <w:pStyle w:val="a3"/>
        <w:rPr>
          <w:b/>
        </w:rPr>
      </w:pPr>
    </w:p>
    <w:p w:rsidR="00712963" w:rsidRPr="00712963" w:rsidRDefault="00712963" w:rsidP="00712963">
      <w:pPr>
        <w:pStyle w:val="a3"/>
        <w:ind w:left="0"/>
        <w:jc w:val="center"/>
        <w:rPr>
          <w:b/>
          <w:sz w:val="24"/>
          <w:szCs w:val="24"/>
        </w:rPr>
      </w:pPr>
      <w:r w:rsidRPr="00712963">
        <w:rPr>
          <w:b/>
          <w:sz w:val="24"/>
          <w:szCs w:val="24"/>
        </w:rPr>
        <w:t>вкладка «Перевозчик»</w:t>
      </w:r>
    </w:p>
    <w:p w:rsidR="00712963" w:rsidRPr="007C7AAA" w:rsidRDefault="00712963" w:rsidP="00A4044B">
      <w:pPr>
        <w:pStyle w:val="a3"/>
        <w:numPr>
          <w:ilvl w:val="0"/>
          <w:numId w:val="3"/>
        </w:numPr>
        <w:rPr>
          <w:color w:val="FF0000"/>
        </w:rPr>
      </w:pPr>
      <w:r w:rsidRPr="007C7AAA">
        <w:rPr>
          <w:color w:val="FF0000"/>
        </w:rPr>
        <w:t xml:space="preserve">Добавить флаг «ОП», при проставлении которого для каждого перевозчика появляется возможность проставить контрагента – обособленное подразделение. Назначение флага </w:t>
      </w:r>
      <w:r w:rsidR="00A4044B" w:rsidRPr="007C7AAA">
        <w:rPr>
          <w:color w:val="FF0000"/>
        </w:rPr>
        <w:t>–</w:t>
      </w:r>
      <w:r w:rsidRPr="007C7AAA">
        <w:rPr>
          <w:color w:val="FF0000"/>
        </w:rPr>
        <w:t xml:space="preserve"> </w:t>
      </w:r>
      <w:r w:rsidR="00A4044B" w:rsidRPr="007C7AAA">
        <w:rPr>
          <w:color w:val="FF0000"/>
        </w:rPr>
        <w:t xml:space="preserve">показать, что перевозка осуществляется одним или несколькими обособленными подразделениями перевозчика (перевозчиков). Проставление флага активирует реквизит «ОП» для перевозчика/перевозчиков. Тип значения – ссылка на справочник «Контрагенты». </w:t>
      </w:r>
    </w:p>
    <w:p w:rsidR="00A4044B" w:rsidRDefault="00A4044B" w:rsidP="00A4044B"/>
    <w:p w:rsidR="008D12AD" w:rsidRPr="007C7AAA" w:rsidRDefault="00A4044B" w:rsidP="008D12AD">
      <w:pPr>
        <w:pStyle w:val="a3"/>
        <w:numPr>
          <w:ilvl w:val="0"/>
          <w:numId w:val="3"/>
        </w:numPr>
        <w:rPr>
          <w:color w:val="FF0000"/>
        </w:rPr>
      </w:pPr>
      <w:r>
        <w:t xml:space="preserve"> </w:t>
      </w:r>
      <w:r w:rsidRPr="007C7AAA">
        <w:rPr>
          <w:color w:val="FF0000"/>
        </w:rPr>
        <w:t>Добавить для</w:t>
      </w:r>
      <w:r w:rsidR="008D12AD" w:rsidRPr="007C7AAA">
        <w:rPr>
          <w:color w:val="FF0000"/>
        </w:rPr>
        <w:t xml:space="preserve"> перевозчика </w:t>
      </w:r>
      <w:r w:rsidRPr="007C7AAA">
        <w:rPr>
          <w:color w:val="FF0000"/>
        </w:rPr>
        <w:t>следующие</w:t>
      </w:r>
      <w:r w:rsidR="008D12AD" w:rsidRPr="007C7AAA">
        <w:rPr>
          <w:color w:val="FF0000"/>
        </w:rPr>
        <w:t xml:space="preserve"> реквизит</w:t>
      </w:r>
      <w:r w:rsidRPr="007C7AAA">
        <w:rPr>
          <w:color w:val="FF0000"/>
        </w:rPr>
        <w:t>ы</w:t>
      </w:r>
      <w:r w:rsidR="008D12AD" w:rsidRPr="007C7AAA">
        <w:rPr>
          <w:color w:val="FF0000"/>
        </w:rPr>
        <w:t>:</w:t>
      </w:r>
    </w:p>
    <w:p w:rsidR="00A4044B" w:rsidRPr="007C7AAA" w:rsidRDefault="00A4044B" w:rsidP="00A4044B">
      <w:pPr>
        <w:rPr>
          <w:color w:val="FF0000"/>
        </w:rPr>
      </w:pPr>
      <w:r w:rsidRPr="007C7AAA">
        <w:rPr>
          <w:color w:val="FF0000"/>
        </w:rPr>
        <w:t>- счет авансов;</w:t>
      </w:r>
    </w:p>
    <w:p w:rsidR="008D12AD" w:rsidRPr="007C7AAA" w:rsidRDefault="00A4044B" w:rsidP="008D12AD">
      <w:pPr>
        <w:rPr>
          <w:color w:val="FF0000"/>
        </w:rPr>
      </w:pPr>
      <w:r w:rsidRPr="007C7AAA">
        <w:rPr>
          <w:color w:val="FF0000"/>
        </w:rPr>
        <w:t>- "номер счета-фактуры</w:t>
      </w:r>
      <w:r w:rsidR="008D12AD" w:rsidRPr="007C7AAA">
        <w:rPr>
          <w:color w:val="FF0000"/>
        </w:rPr>
        <w:t>", текст, длина 50 знаков, заполняется вручную;</w:t>
      </w:r>
    </w:p>
    <w:p w:rsidR="008D12AD" w:rsidRPr="007C7AAA" w:rsidRDefault="00A4044B" w:rsidP="008D12AD">
      <w:pPr>
        <w:rPr>
          <w:color w:val="FF0000"/>
        </w:rPr>
      </w:pPr>
      <w:r w:rsidRPr="007C7AAA">
        <w:rPr>
          <w:color w:val="FF0000"/>
        </w:rPr>
        <w:t>- "дата счета-фактуры</w:t>
      </w:r>
      <w:r w:rsidR="008D12AD" w:rsidRPr="007C7AAA">
        <w:rPr>
          <w:color w:val="FF0000"/>
        </w:rPr>
        <w:t xml:space="preserve">" в формате </w:t>
      </w:r>
      <w:proofErr w:type="spellStart"/>
      <w:r w:rsidR="008D12AD" w:rsidRPr="007C7AAA">
        <w:rPr>
          <w:color w:val="FF0000"/>
        </w:rPr>
        <w:t>дд.мм.гггг</w:t>
      </w:r>
      <w:proofErr w:type="spellEnd"/>
      <w:r w:rsidR="008D12AD" w:rsidRPr="007C7AAA">
        <w:rPr>
          <w:color w:val="FF0000"/>
        </w:rPr>
        <w:t>.</w:t>
      </w:r>
    </w:p>
    <w:p w:rsidR="008D12AD" w:rsidRDefault="00A4044B" w:rsidP="008D12AD">
      <w:r>
        <w:t>Переименовать реквизит «Счет учета перевозчик» в «Счет учета».</w:t>
      </w:r>
    </w:p>
    <w:p w:rsidR="00A4044B" w:rsidRDefault="00A4044B" w:rsidP="008D12AD">
      <w:r>
        <w:t>Заполнять «счет учета», «счет авансов» по умолчанию по правилам типовой конфигурации.</w:t>
      </w:r>
    </w:p>
    <w:p w:rsidR="00A4044B" w:rsidRDefault="00A4044B" w:rsidP="008D12AD">
      <w:r>
        <w:t>Формировать проводки, движения по регистрам по зачету авансов по правилам типовой конфигурации</w:t>
      </w:r>
    </w:p>
    <w:p w:rsidR="00A4044B" w:rsidRDefault="00A4044B" w:rsidP="008D12AD"/>
    <w:p w:rsidR="00533C65" w:rsidRPr="000C4FB4" w:rsidRDefault="00533C65" w:rsidP="00533C65">
      <w:pPr>
        <w:jc w:val="center"/>
        <w:rPr>
          <w:b/>
          <w:sz w:val="24"/>
          <w:szCs w:val="24"/>
        </w:rPr>
      </w:pPr>
      <w:r w:rsidRPr="000C4FB4">
        <w:rPr>
          <w:b/>
          <w:sz w:val="24"/>
          <w:szCs w:val="24"/>
        </w:rPr>
        <w:t>Доработать внешнюю печатную форму «Счет-фактура перевозчика»</w:t>
      </w:r>
      <w:r w:rsidR="00D24081">
        <w:rPr>
          <w:b/>
          <w:sz w:val="24"/>
          <w:szCs w:val="24"/>
        </w:rPr>
        <w:t xml:space="preserve"> </w:t>
      </w:r>
      <w:r w:rsidR="00D24081">
        <w:rPr>
          <w:sz w:val="24"/>
          <w:szCs w:val="24"/>
        </w:rPr>
        <w:t>(выводится из документа Счет-фактура выданный, созданного на основании «Отражение начисления НДС»)</w:t>
      </w:r>
      <w:r w:rsidRPr="000C4FB4">
        <w:rPr>
          <w:b/>
          <w:sz w:val="24"/>
          <w:szCs w:val="24"/>
        </w:rPr>
        <w:t>:</w:t>
      </w:r>
    </w:p>
    <w:p w:rsidR="00533C65" w:rsidRPr="007C7AAA" w:rsidRDefault="000C4FB4" w:rsidP="008D12AD">
      <w:pPr>
        <w:rPr>
          <w:color w:val="FF0000"/>
        </w:rPr>
      </w:pPr>
      <w:r w:rsidRPr="007C7AAA">
        <w:rPr>
          <w:color w:val="FF0000"/>
        </w:rPr>
        <w:t>При заполнении реквизита «ОП» (</w:t>
      </w:r>
      <w:r w:rsidR="00533C65" w:rsidRPr="007C7AAA">
        <w:rPr>
          <w:color w:val="FF0000"/>
        </w:rPr>
        <w:t>обособленное подразделение</w:t>
      </w:r>
      <w:r w:rsidRPr="007C7AAA">
        <w:rPr>
          <w:color w:val="FF0000"/>
        </w:rPr>
        <w:t xml:space="preserve">) в документе «Счет на перевозку» на вкладке «Перевозчик» </w:t>
      </w:r>
      <w:r w:rsidR="00533C65" w:rsidRPr="007C7AAA">
        <w:rPr>
          <w:color w:val="FF0000"/>
        </w:rPr>
        <w:t>в</w:t>
      </w:r>
      <w:r w:rsidR="00D24081" w:rsidRPr="007C7AAA">
        <w:rPr>
          <w:color w:val="FF0000"/>
        </w:rPr>
        <w:t>о внешней</w:t>
      </w:r>
      <w:r w:rsidR="00533C65" w:rsidRPr="007C7AAA">
        <w:rPr>
          <w:color w:val="FF0000"/>
        </w:rPr>
        <w:t xml:space="preserve"> печатной форме выводить КПП обособленного подразделения</w:t>
      </w:r>
      <w:r w:rsidR="00D24081" w:rsidRPr="007C7AAA">
        <w:rPr>
          <w:color w:val="FF0000"/>
        </w:rPr>
        <w:t>.</w:t>
      </w:r>
    </w:p>
    <w:p w:rsidR="00A4044B" w:rsidRDefault="00A4044B" w:rsidP="008D12AD"/>
    <w:p w:rsidR="000C4FB4" w:rsidRDefault="000C4FB4" w:rsidP="008D12AD"/>
    <w:p w:rsidR="000C4FB4" w:rsidRDefault="000C4FB4" w:rsidP="008D12AD"/>
    <w:p w:rsidR="000C4FB4" w:rsidRDefault="000C4FB4" w:rsidP="008D12AD"/>
    <w:p w:rsidR="000C4FB4" w:rsidRDefault="000C4FB4" w:rsidP="008D12AD"/>
    <w:p w:rsidR="000C4FB4" w:rsidRDefault="000C4FB4" w:rsidP="008D12AD"/>
    <w:p w:rsidR="008D12AD" w:rsidRDefault="008D12AD" w:rsidP="008D12AD">
      <w:r>
        <w:t>Реализовать механизм одновременного автоматического создания следующих документов</w:t>
      </w:r>
      <w:r w:rsidR="007913E8">
        <w:t xml:space="preserve"> при помощи внешней обработки.</w:t>
      </w:r>
    </w:p>
    <w:p w:rsidR="008D12AD" w:rsidRDefault="008D12AD" w:rsidP="008D12AD">
      <w:r>
        <w:t xml:space="preserve">1. Два документа "Отражение начисления НДС" на основании текущего документа "Реализация товаров и услуг". </w:t>
      </w:r>
    </w:p>
    <w:p w:rsidR="008D12AD" w:rsidRDefault="008D12AD" w:rsidP="008D12AD">
      <w:r>
        <w:t xml:space="preserve">Первый документ провести по строкам табличной части "Услуги" с субконто по категории "Наша услуга". </w:t>
      </w:r>
    </w:p>
    <w:p w:rsidR="008D12AD" w:rsidRDefault="008D12AD" w:rsidP="008D12AD">
      <w:r>
        <w:t>Второй документ записать по строкам табличной части "Услуги" с субконто не по категории "Наша услуга"</w:t>
      </w:r>
    </w:p>
    <w:p w:rsidR="008D12AD" w:rsidRDefault="008D12AD" w:rsidP="008D12AD">
      <w:r>
        <w:t>Правила заполнения реквизитов документа:</w:t>
      </w:r>
    </w:p>
    <w:p w:rsidR="008D12AD" w:rsidRDefault="008D12AD" w:rsidP="008D12AD">
      <w:r>
        <w:t>- в шапке документа флаг "Использовать документ расчетов как счет-фактуру" отключен;</w:t>
      </w:r>
    </w:p>
    <w:p w:rsidR="008D12AD" w:rsidRDefault="008D12AD" w:rsidP="008D12AD">
      <w:r>
        <w:t>- на вкладке "Товары и услуги":</w:t>
      </w:r>
    </w:p>
    <w:p w:rsidR="008D12AD" w:rsidRDefault="008D12AD" w:rsidP="008D12AD">
      <w:r>
        <w:t xml:space="preserve">переносится строка (строки) с номенклатурой с субконто (БУ) по категории "Наша услуга". </w:t>
      </w:r>
    </w:p>
    <w:p w:rsidR="008D12AD" w:rsidRDefault="008D12AD" w:rsidP="008D12AD">
      <w:r>
        <w:t>Остальные реквизиты шапки документа и табличной части по перенесенным строкам заполнять по правилам типовой конфигурации.</w:t>
      </w:r>
    </w:p>
    <w:p w:rsidR="008D12AD" w:rsidRDefault="008D12AD" w:rsidP="008D12AD"/>
    <w:p w:rsidR="008D12AD" w:rsidRDefault="008D12AD" w:rsidP="008D12AD">
      <w:r>
        <w:t xml:space="preserve">2. Два документа "Счет-фактура выданный" на основании созданных документов "Отражение начисления НДС". </w:t>
      </w:r>
    </w:p>
    <w:p w:rsidR="008D12AD" w:rsidRDefault="008D12AD" w:rsidP="008D12AD">
      <w:r>
        <w:t xml:space="preserve">Счет-фактуру, создаваемый на основании проведенного документа "Отражение начисления НДС" </w:t>
      </w:r>
    </w:p>
    <w:p w:rsidR="008D12AD" w:rsidRDefault="008D12AD" w:rsidP="008D12AD">
      <w:r>
        <w:t>по номенклатурной группе в категории "Наша услуга" провести.</w:t>
      </w:r>
    </w:p>
    <w:p w:rsidR="008D12AD" w:rsidRDefault="008D12AD" w:rsidP="008D12AD">
      <w:r>
        <w:t xml:space="preserve">Счет-фактуру, создаваемый на основании записанного документа "Отражение начисления НДС" </w:t>
      </w:r>
    </w:p>
    <w:p w:rsidR="008D12AD" w:rsidRDefault="008D12AD" w:rsidP="008D12AD">
      <w:r>
        <w:t>по номенклатурной группе не в категории "Наша услуга" записать.</w:t>
      </w:r>
    </w:p>
    <w:p w:rsidR="008D12AD" w:rsidRDefault="008D12AD" w:rsidP="008D12AD"/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3. Документы "Запись журнала учета счетов-фактур". Создаются на основании документов (</w:t>
      </w:r>
      <w:proofErr w:type="spellStart"/>
      <w:r w:rsidRPr="007C7AAA">
        <w:rPr>
          <w:color w:val="FF0000"/>
        </w:rPr>
        <w:t>непроведенных</w:t>
      </w:r>
      <w:proofErr w:type="spellEnd"/>
      <w:r w:rsidRPr="007C7AAA">
        <w:rPr>
          <w:color w:val="FF0000"/>
        </w:rPr>
        <w:t>) "Отражение начисления НДС"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 xml:space="preserve"> с субконто БУ - номенклатурная группы которых не в категории "Наша услуга". 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Правила заполнения первого документа: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1) часть журнала - Полученные счета-фактуры;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2) контрагент - "Перевозчик" с вкладки "Перевозчик" документа "Счет на перевозку";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 xml:space="preserve">3) от - "Дата счета-фактуры перевозчика" с вкладки "Перевозчик" документа "Счет на перевозку". В случае, если перевозчиков больше одного, 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 xml:space="preserve">создавать документы "Запись журнала учета счетов-фактур" по каждому перевозчику с данными по каждой строке табличных частей Услуги и Перевозчик 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 xml:space="preserve">(определять принадлежность строк соотнося значения полей "Сумма перевозчика </w:t>
      </w:r>
      <w:proofErr w:type="spellStart"/>
      <w:r w:rsidRPr="007C7AAA">
        <w:rPr>
          <w:color w:val="FF0000"/>
        </w:rPr>
        <w:t>руб</w:t>
      </w:r>
      <w:proofErr w:type="spellEnd"/>
      <w:r w:rsidRPr="007C7AAA">
        <w:rPr>
          <w:color w:val="FF0000"/>
        </w:rPr>
        <w:t>" на вкладке "Перевозчик" со значением поля "Сумма" табличной части "Услуги" документа "Счет на перевозку").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4) счет-фактура номер (графа 4) - "Номер счета-фактуры перевозчика" с вкладки "Перевозчик" документа "Счет на перевозку";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lastRenderedPageBreak/>
        <w:t>5) от - "Дата счета-фактуры перевозчика" с вкладки "Перевозчик" документа "Счет на перевозку";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6) валюта документа - валюта регламентированного учета (руб.);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7) код вида операции - 04;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8) счет-фактура по ставке 0% - флаг проставлять в случае, если в документе "Отражение начисления НДС" реквизит "%НДС" равен 0%;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9) код вида сделки - 4;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10) сумма по счету-фактуре - "Всего (</w:t>
      </w:r>
      <w:proofErr w:type="spellStart"/>
      <w:r w:rsidRPr="007C7AAA">
        <w:rPr>
          <w:color w:val="FF0000"/>
        </w:rPr>
        <w:t>руб</w:t>
      </w:r>
      <w:proofErr w:type="spellEnd"/>
      <w:r w:rsidRPr="007C7AAA">
        <w:rPr>
          <w:color w:val="FF0000"/>
        </w:rPr>
        <w:t>)" по документу "Отражение начисления НДС";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11) сумма НДС - "НДС (в т. ч.)" по докум</w:t>
      </w:r>
      <w:r w:rsidR="009C10ED" w:rsidRPr="007C7AAA">
        <w:rPr>
          <w:color w:val="FF0000"/>
        </w:rPr>
        <w:t>енту "Отражение начисления НДС";</w:t>
      </w:r>
    </w:p>
    <w:p w:rsidR="009C10ED" w:rsidRPr="007C7AAA" w:rsidRDefault="009C10ED" w:rsidP="008D12AD">
      <w:pPr>
        <w:rPr>
          <w:color w:val="FF0000"/>
        </w:rPr>
      </w:pPr>
      <w:r w:rsidRPr="007C7AAA">
        <w:rPr>
          <w:color w:val="FF0000"/>
        </w:rPr>
        <w:t>12) КПП – заполнять КПП контрагента-перевозчика. В случае, если перевозчиком является обособленное подразделение, заполнять КПП контрагента из поля «ОП» с вкладки «Перевозчик» документа «Счет на перевозку»</w:t>
      </w:r>
    </w:p>
    <w:p w:rsidR="008D12AD" w:rsidRPr="007C7AAA" w:rsidRDefault="008D12AD" w:rsidP="008D12AD">
      <w:pPr>
        <w:rPr>
          <w:color w:val="FF0000"/>
        </w:rPr>
      </w:pP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Правила заполнения второго документа: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1) часть журнала - Выставленные счета-фактуры;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2) от - дата документа "Счет на перевозку" (левая);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3) дата выставления/получения (графа 2) - дата документа "Счет-фактура выданный", созданного на основании документа "Отражение начисления НДС";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4) счет-фактура номер (графа 4) - номер документа "Счет-фактура выданный", созданного на основании документа "Отражение начисления НДС";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5) от - дата документа "Счет-фактура выданный", созданного на основании документа "Отражение начисления НДС";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6) контрагент - "Контрагент" из документа "Счет-фактура выданный";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7) валюта документа - валюта регламентированного учета (руб.);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8) код вида операции - 04;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9) счет-фактура по ставке 0% - флаг проставлять в случае, если в документе "Отражение начисления НДС" реквизит "%НДС" равен 0%;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10) продавец - "Перевозчик" с вкладки "Перевозчик" документа "Счет на перевозку. В случае, если перевозчиков более одного, создавать строки табличной части по каждому перевозчику.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 xml:space="preserve">(определять принадлежность строк соотнося значения полей "Сумма перевозчика </w:t>
      </w:r>
      <w:proofErr w:type="spellStart"/>
      <w:r w:rsidRPr="007C7AAA">
        <w:rPr>
          <w:color w:val="FF0000"/>
        </w:rPr>
        <w:t>руб</w:t>
      </w:r>
      <w:proofErr w:type="spellEnd"/>
      <w:r w:rsidRPr="007C7AAA">
        <w:rPr>
          <w:color w:val="FF0000"/>
        </w:rPr>
        <w:t>" на вкладке "Перевозчик" со значением поля "Сумма" табличной части "Услуги" документа "Счет на перевозку").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11) номер счет-фактуры продавца - реквизит "номер счета-фактуры перевозчика" на вкладке "Перевозчик" документа "Счет на перевозку";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 xml:space="preserve">12) сумма по счету-фактуре - "сумма перевозчика </w:t>
      </w:r>
      <w:proofErr w:type="spellStart"/>
      <w:r w:rsidRPr="007C7AAA">
        <w:rPr>
          <w:color w:val="FF0000"/>
        </w:rPr>
        <w:t>руб</w:t>
      </w:r>
      <w:proofErr w:type="spellEnd"/>
      <w:r w:rsidRPr="007C7AAA">
        <w:rPr>
          <w:color w:val="FF0000"/>
        </w:rPr>
        <w:t>" по строке перевозчика в табличной части "Перевозчик";</w:t>
      </w:r>
    </w:p>
    <w:p w:rsidR="008D12AD" w:rsidRPr="007C7AAA" w:rsidRDefault="008D12AD" w:rsidP="008D12AD">
      <w:pPr>
        <w:rPr>
          <w:color w:val="FF0000"/>
        </w:rPr>
      </w:pPr>
      <w:r w:rsidRPr="007C7AAA">
        <w:rPr>
          <w:color w:val="FF0000"/>
        </w:rPr>
        <w:t>13) сумма НДС - "Сумма НДС" на вкладке "Услуги" документа "Счет на перевозку", соответствующей сумме перевозчика.</w:t>
      </w:r>
    </w:p>
    <w:p w:rsidR="00066453" w:rsidRDefault="00066453"/>
    <w:p w:rsidR="007913E8" w:rsidRDefault="007913E8">
      <w:r>
        <w:lastRenderedPageBreak/>
        <w:t xml:space="preserve">Внешняя обработка запускается при нажатии на кнопку </w:t>
      </w:r>
      <w:proofErr w:type="gramStart"/>
      <w:r>
        <w:t>Создать</w:t>
      </w:r>
      <w:proofErr w:type="gramEnd"/>
      <w:r>
        <w:t xml:space="preserve"> документы в документе «Счет на перевозку» на вкладке «Перевозка». В обработке должна быть представлена информация о записываемых, проводимых документах, выводимых на печать формах. Представление в виде таблицы: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5"/>
        <w:gridCol w:w="1026"/>
        <w:gridCol w:w="1843"/>
        <w:gridCol w:w="2490"/>
        <w:gridCol w:w="2607"/>
      </w:tblGrid>
      <w:tr w:rsidR="0086493B" w:rsidTr="0086493B">
        <w:tc>
          <w:tcPr>
            <w:tcW w:w="2655" w:type="dxa"/>
          </w:tcPr>
          <w:p w:rsidR="0086493B" w:rsidRDefault="0086493B">
            <w:r>
              <w:t>Вид документа/печатной формы</w:t>
            </w:r>
          </w:p>
        </w:tc>
        <w:tc>
          <w:tcPr>
            <w:tcW w:w="1026" w:type="dxa"/>
          </w:tcPr>
          <w:p w:rsidR="0086493B" w:rsidRDefault="0086493B">
            <w:r>
              <w:t>Запись</w:t>
            </w:r>
          </w:p>
        </w:tc>
        <w:tc>
          <w:tcPr>
            <w:tcW w:w="1843" w:type="dxa"/>
          </w:tcPr>
          <w:p w:rsidR="0086493B" w:rsidRDefault="0086493B">
            <w:r>
              <w:t>Проведение</w:t>
            </w:r>
          </w:p>
        </w:tc>
        <w:tc>
          <w:tcPr>
            <w:tcW w:w="2490" w:type="dxa"/>
          </w:tcPr>
          <w:p w:rsidR="0086493B" w:rsidRDefault="0086493B">
            <w:r>
              <w:t>Предварительный просмотр</w:t>
            </w:r>
          </w:p>
        </w:tc>
        <w:tc>
          <w:tcPr>
            <w:tcW w:w="2607" w:type="dxa"/>
          </w:tcPr>
          <w:p w:rsidR="0086493B" w:rsidRDefault="0086493B" w:rsidP="0086493B">
            <w:r>
              <w:t>Вывод на принтер</w:t>
            </w:r>
          </w:p>
        </w:tc>
      </w:tr>
      <w:tr w:rsidR="0086493B" w:rsidTr="0086493B">
        <w:tc>
          <w:tcPr>
            <w:tcW w:w="2655" w:type="dxa"/>
          </w:tcPr>
          <w:p w:rsidR="0086493B" w:rsidRDefault="0086493B">
            <w:r>
              <w:t>Отражение начисления НДС (Наша услуга)</w:t>
            </w:r>
          </w:p>
        </w:tc>
        <w:tc>
          <w:tcPr>
            <w:tcW w:w="1026" w:type="dxa"/>
          </w:tcPr>
          <w:p w:rsidR="0086493B" w:rsidRPr="0086493B" w:rsidRDefault="0086493B" w:rsidP="0086493B">
            <w:pPr>
              <w:jc w:val="center"/>
              <w:rPr>
                <w:sz w:val="44"/>
                <w:szCs w:val="44"/>
              </w:rPr>
            </w:pPr>
            <w:r w:rsidRPr="0086493B">
              <w:rPr>
                <w:sz w:val="44"/>
                <w:szCs w:val="44"/>
              </w:rPr>
              <w:t>˅</w:t>
            </w:r>
          </w:p>
        </w:tc>
        <w:tc>
          <w:tcPr>
            <w:tcW w:w="1843" w:type="dxa"/>
          </w:tcPr>
          <w:p w:rsidR="0086493B" w:rsidRDefault="0086493B" w:rsidP="0086493B">
            <w:pPr>
              <w:jc w:val="center"/>
            </w:pPr>
            <w:r w:rsidRPr="0086493B">
              <w:rPr>
                <w:sz w:val="44"/>
                <w:szCs w:val="44"/>
              </w:rPr>
              <w:t>˅</w:t>
            </w:r>
          </w:p>
        </w:tc>
        <w:tc>
          <w:tcPr>
            <w:tcW w:w="2490" w:type="dxa"/>
          </w:tcPr>
          <w:p w:rsidR="0086493B" w:rsidRDefault="0086493B"/>
        </w:tc>
        <w:tc>
          <w:tcPr>
            <w:tcW w:w="2607" w:type="dxa"/>
          </w:tcPr>
          <w:p w:rsidR="0086493B" w:rsidRDefault="0086493B"/>
        </w:tc>
      </w:tr>
      <w:tr w:rsidR="0086493B" w:rsidTr="0086493B">
        <w:tc>
          <w:tcPr>
            <w:tcW w:w="2655" w:type="dxa"/>
          </w:tcPr>
          <w:p w:rsidR="0086493B" w:rsidRDefault="0086493B">
            <w:r>
              <w:t>Отражение начисления НДС (перевозчик)</w:t>
            </w:r>
          </w:p>
        </w:tc>
        <w:tc>
          <w:tcPr>
            <w:tcW w:w="1026" w:type="dxa"/>
          </w:tcPr>
          <w:p w:rsidR="0086493B" w:rsidRDefault="0086493B" w:rsidP="0086493B">
            <w:pPr>
              <w:jc w:val="center"/>
            </w:pPr>
            <w:r w:rsidRPr="0086493B">
              <w:rPr>
                <w:sz w:val="44"/>
                <w:szCs w:val="44"/>
              </w:rPr>
              <w:t>˅</w:t>
            </w:r>
          </w:p>
        </w:tc>
        <w:tc>
          <w:tcPr>
            <w:tcW w:w="1843" w:type="dxa"/>
          </w:tcPr>
          <w:p w:rsidR="0086493B" w:rsidRDefault="0086493B" w:rsidP="0086493B">
            <w:pPr>
              <w:jc w:val="center"/>
            </w:pPr>
          </w:p>
        </w:tc>
        <w:tc>
          <w:tcPr>
            <w:tcW w:w="2490" w:type="dxa"/>
          </w:tcPr>
          <w:p w:rsidR="0086493B" w:rsidRDefault="0086493B"/>
        </w:tc>
        <w:tc>
          <w:tcPr>
            <w:tcW w:w="2607" w:type="dxa"/>
          </w:tcPr>
          <w:p w:rsidR="0086493B" w:rsidRDefault="0086493B"/>
        </w:tc>
      </w:tr>
      <w:tr w:rsidR="0086493B" w:rsidTr="0086493B">
        <w:tc>
          <w:tcPr>
            <w:tcW w:w="2655" w:type="dxa"/>
          </w:tcPr>
          <w:p w:rsidR="0086493B" w:rsidRDefault="0086493B">
            <w:r>
              <w:t>Счет-фактура выданный (Наша услуга)</w:t>
            </w:r>
          </w:p>
        </w:tc>
        <w:tc>
          <w:tcPr>
            <w:tcW w:w="1026" w:type="dxa"/>
          </w:tcPr>
          <w:p w:rsidR="0086493B" w:rsidRDefault="0086493B" w:rsidP="0086493B">
            <w:pPr>
              <w:jc w:val="center"/>
            </w:pPr>
            <w:r w:rsidRPr="0086493B">
              <w:rPr>
                <w:sz w:val="44"/>
                <w:szCs w:val="44"/>
              </w:rPr>
              <w:t>˅</w:t>
            </w:r>
          </w:p>
        </w:tc>
        <w:tc>
          <w:tcPr>
            <w:tcW w:w="1843" w:type="dxa"/>
          </w:tcPr>
          <w:p w:rsidR="0086493B" w:rsidRDefault="0086493B" w:rsidP="0086493B">
            <w:pPr>
              <w:jc w:val="center"/>
            </w:pPr>
            <w:r w:rsidRPr="0086493B">
              <w:rPr>
                <w:sz w:val="44"/>
                <w:szCs w:val="44"/>
              </w:rPr>
              <w:t>˅</w:t>
            </w:r>
          </w:p>
        </w:tc>
        <w:tc>
          <w:tcPr>
            <w:tcW w:w="2490" w:type="dxa"/>
          </w:tcPr>
          <w:p w:rsidR="0086493B" w:rsidRDefault="0086493B">
            <w:r>
              <w:t>Счет-фактура экспедитора</w:t>
            </w:r>
          </w:p>
        </w:tc>
        <w:tc>
          <w:tcPr>
            <w:tcW w:w="2607" w:type="dxa"/>
          </w:tcPr>
          <w:p w:rsidR="0086493B" w:rsidRDefault="0086493B">
            <w:r w:rsidRPr="0086493B">
              <w:rPr>
                <w:sz w:val="44"/>
                <w:szCs w:val="44"/>
              </w:rPr>
              <w:t>˅</w:t>
            </w:r>
          </w:p>
        </w:tc>
      </w:tr>
      <w:tr w:rsidR="0086493B" w:rsidTr="0086493B">
        <w:tc>
          <w:tcPr>
            <w:tcW w:w="2655" w:type="dxa"/>
          </w:tcPr>
          <w:p w:rsidR="0086493B" w:rsidRDefault="0086493B">
            <w:r>
              <w:t>Счет-фактура выданный (за перевозчика)</w:t>
            </w:r>
          </w:p>
        </w:tc>
        <w:tc>
          <w:tcPr>
            <w:tcW w:w="1026" w:type="dxa"/>
          </w:tcPr>
          <w:p w:rsidR="0086493B" w:rsidRDefault="0086493B" w:rsidP="0086493B">
            <w:pPr>
              <w:jc w:val="center"/>
            </w:pPr>
            <w:r w:rsidRPr="0086493B">
              <w:rPr>
                <w:sz w:val="44"/>
                <w:szCs w:val="44"/>
              </w:rPr>
              <w:t>˅</w:t>
            </w:r>
          </w:p>
        </w:tc>
        <w:tc>
          <w:tcPr>
            <w:tcW w:w="1843" w:type="dxa"/>
          </w:tcPr>
          <w:p w:rsidR="0086493B" w:rsidRDefault="0086493B" w:rsidP="0086493B">
            <w:pPr>
              <w:jc w:val="center"/>
            </w:pPr>
          </w:p>
        </w:tc>
        <w:tc>
          <w:tcPr>
            <w:tcW w:w="2490" w:type="dxa"/>
          </w:tcPr>
          <w:p w:rsidR="0086493B" w:rsidRDefault="0086493B">
            <w:r>
              <w:t>Счет-фактура перевозчика</w:t>
            </w:r>
          </w:p>
        </w:tc>
        <w:tc>
          <w:tcPr>
            <w:tcW w:w="2607" w:type="dxa"/>
          </w:tcPr>
          <w:p w:rsidR="0086493B" w:rsidRDefault="0086493B">
            <w:r w:rsidRPr="0086493B">
              <w:rPr>
                <w:sz w:val="44"/>
                <w:szCs w:val="44"/>
              </w:rPr>
              <w:t>˅</w:t>
            </w:r>
          </w:p>
        </w:tc>
      </w:tr>
      <w:tr w:rsidR="0086493B" w:rsidTr="0086493B">
        <w:tc>
          <w:tcPr>
            <w:tcW w:w="2655" w:type="dxa"/>
          </w:tcPr>
          <w:p w:rsidR="0086493B" w:rsidRPr="007C7AAA" w:rsidRDefault="0086493B">
            <w:pPr>
              <w:rPr>
                <w:color w:val="FF0000"/>
              </w:rPr>
            </w:pPr>
            <w:r w:rsidRPr="007C7AAA">
              <w:rPr>
                <w:color w:val="FF0000"/>
              </w:rPr>
              <w:t>Запись журнала учета счетов-фактур (полученный)</w:t>
            </w:r>
          </w:p>
        </w:tc>
        <w:tc>
          <w:tcPr>
            <w:tcW w:w="1026" w:type="dxa"/>
          </w:tcPr>
          <w:p w:rsidR="0086493B" w:rsidRPr="007C7AAA" w:rsidRDefault="0086493B" w:rsidP="0086493B">
            <w:pPr>
              <w:jc w:val="center"/>
              <w:rPr>
                <w:color w:val="FF0000"/>
              </w:rPr>
            </w:pPr>
            <w:r w:rsidRPr="007C7AAA">
              <w:rPr>
                <w:color w:val="FF0000"/>
                <w:sz w:val="44"/>
                <w:szCs w:val="44"/>
              </w:rPr>
              <w:t>˅</w:t>
            </w:r>
          </w:p>
        </w:tc>
        <w:tc>
          <w:tcPr>
            <w:tcW w:w="1843" w:type="dxa"/>
          </w:tcPr>
          <w:p w:rsidR="0086493B" w:rsidRPr="007C7AAA" w:rsidRDefault="0086493B" w:rsidP="0086493B">
            <w:pPr>
              <w:jc w:val="center"/>
              <w:rPr>
                <w:color w:val="FF0000"/>
              </w:rPr>
            </w:pPr>
            <w:r w:rsidRPr="007C7AAA">
              <w:rPr>
                <w:color w:val="FF0000"/>
                <w:sz w:val="44"/>
                <w:szCs w:val="44"/>
              </w:rPr>
              <w:t>˅</w:t>
            </w:r>
          </w:p>
        </w:tc>
        <w:tc>
          <w:tcPr>
            <w:tcW w:w="2490" w:type="dxa"/>
          </w:tcPr>
          <w:p w:rsidR="0086493B" w:rsidRDefault="0086493B"/>
        </w:tc>
        <w:tc>
          <w:tcPr>
            <w:tcW w:w="2607" w:type="dxa"/>
          </w:tcPr>
          <w:p w:rsidR="0086493B" w:rsidRDefault="0086493B"/>
        </w:tc>
      </w:tr>
      <w:tr w:rsidR="0086493B" w:rsidTr="0086493B">
        <w:tc>
          <w:tcPr>
            <w:tcW w:w="2655" w:type="dxa"/>
          </w:tcPr>
          <w:p w:rsidR="0086493B" w:rsidRPr="007C7AAA" w:rsidRDefault="0086493B">
            <w:pPr>
              <w:rPr>
                <w:color w:val="FF0000"/>
              </w:rPr>
            </w:pPr>
            <w:r w:rsidRPr="007C7AAA">
              <w:rPr>
                <w:color w:val="FF0000"/>
              </w:rPr>
              <w:t>Запись журнала учета счетов-фактур (выданный)</w:t>
            </w:r>
          </w:p>
        </w:tc>
        <w:tc>
          <w:tcPr>
            <w:tcW w:w="1026" w:type="dxa"/>
          </w:tcPr>
          <w:p w:rsidR="0086493B" w:rsidRPr="007C7AAA" w:rsidRDefault="0086493B" w:rsidP="0086493B">
            <w:pPr>
              <w:jc w:val="center"/>
              <w:rPr>
                <w:color w:val="FF0000"/>
              </w:rPr>
            </w:pPr>
            <w:r w:rsidRPr="007C7AAA">
              <w:rPr>
                <w:color w:val="FF0000"/>
                <w:sz w:val="44"/>
                <w:szCs w:val="44"/>
              </w:rPr>
              <w:t>˅</w:t>
            </w:r>
          </w:p>
        </w:tc>
        <w:tc>
          <w:tcPr>
            <w:tcW w:w="1843" w:type="dxa"/>
          </w:tcPr>
          <w:p w:rsidR="0086493B" w:rsidRPr="007C7AAA" w:rsidRDefault="0086493B" w:rsidP="0086493B">
            <w:pPr>
              <w:jc w:val="center"/>
              <w:rPr>
                <w:color w:val="FF0000"/>
              </w:rPr>
            </w:pPr>
            <w:r w:rsidRPr="007C7AAA">
              <w:rPr>
                <w:color w:val="FF0000"/>
                <w:sz w:val="44"/>
                <w:szCs w:val="44"/>
              </w:rPr>
              <w:t>˅</w:t>
            </w:r>
          </w:p>
        </w:tc>
        <w:tc>
          <w:tcPr>
            <w:tcW w:w="2490" w:type="dxa"/>
          </w:tcPr>
          <w:p w:rsidR="0086493B" w:rsidRDefault="0086493B"/>
        </w:tc>
        <w:tc>
          <w:tcPr>
            <w:tcW w:w="2607" w:type="dxa"/>
          </w:tcPr>
          <w:p w:rsidR="0086493B" w:rsidRDefault="0086493B"/>
        </w:tc>
      </w:tr>
      <w:tr w:rsidR="0086493B" w:rsidTr="0086493B">
        <w:tc>
          <w:tcPr>
            <w:tcW w:w="2655" w:type="dxa"/>
          </w:tcPr>
          <w:p w:rsidR="0086493B" w:rsidRDefault="0086493B"/>
        </w:tc>
        <w:tc>
          <w:tcPr>
            <w:tcW w:w="1026" w:type="dxa"/>
          </w:tcPr>
          <w:p w:rsidR="0086493B" w:rsidRDefault="0086493B"/>
        </w:tc>
        <w:tc>
          <w:tcPr>
            <w:tcW w:w="1843" w:type="dxa"/>
          </w:tcPr>
          <w:p w:rsidR="0086493B" w:rsidRDefault="0086493B"/>
        </w:tc>
        <w:tc>
          <w:tcPr>
            <w:tcW w:w="2490" w:type="dxa"/>
          </w:tcPr>
          <w:p w:rsidR="0086493B" w:rsidRDefault="0086493B">
            <w:r>
              <w:t>Счет с расчетом НДС БЛ</w:t>
            </w:r>
          </w:p>
        </w:tc>
        <w:tc>
          <w:tcPr>
            <w:tcW w:w="2607" w:type="dxa"/>
          </w:tcPr>
          <w:p w:rsidR="0086493B" w:rsidRDefault="0086493B" w:rsidP="0086493B">
            <w:r w:rsidRPr="0086493B">
              <w:rPr>
                <w:sz w:val="44"/>
                <w:szCs w:val="44"/>
              </w:rPr>
              <w:t>˅</w:t>
            </w:r>
          </w:p>
        </w:tc>
      </w:tr>
      <w:tr w:rsidR="0086493B" w:rsidTr="0086493B">
        <w:tc>
          <w:tcPr>
            <w:tcW w:w="2655" w:type="dxa"/>
          </w:tcPr>
          <w:p w:rsidR="0086493B" w:rsidRDefault="0086493B"/>
        </w:tc>
        <w:tc>
          <w:tcPr>
            <w:tcW w:w="1026" w:type="dxa"/>
          </w:tcPr>
          <w:p w:rsidR="0086493B" w:rsidRDefault="0086493B"/>
        </w:tc>
        <w:tc>
          <w:tcPr>
            <w:tcW w:w="1843" w:type="dxa"/>
          </w:tcPr>
          <w:p w:rsidR="0086493B" w:rsidRDefault="0086493B"/>
        </w:tc>
        <w:tc>
          <w:tcPr>
            <w:tcW w:w="2490" w:type="dxa"/>
          </w:tcPr>
          <w:p w:rsidR="0086493B" w:rsidRDefault="0086493B">
            <w:r>
              <w:t>Другая печатная форма по документу «Счет на перевозки»</w:t>
            </w:r>
          </w:p>
        </w:tc>
        <w:tc>
          <w:tcPr>
            <w:tcW w:w="2607" w:type="dxa"/>
          </w:tcPr>
          <w:p w:rsidR="0086493B" w:rsidRDefault="0086493B">
            <w:r w:rsidRPr="0086493B">
              <w:rPr>
                <w:sz w:val="44"/>
                <w:szCs w:val="44"/>
              </w:rPr>
              <w:t>˅</w:t>
            </w:r>
          </w:p>
        </w:tc>
      </w:tr>
      <w:tr w:rsidR="0086493B" w:rsidTr="0086493B">
        <w:tc>
          <w:tcPr>
            <w:tcW w:w="2655" w:type="dxa"/>
          </w:tcPr>
          <w:p w:rsidR="0086493B" w:rsidRDefault="0086493B"/>
        </w:tc>
        <w:tc>
          <w:tcPr>
            <w:tcW w:w="1026" w:type="dxa"/>
          </w:tcPr>
          <w:p w:rsidR="0086493B" w:rsidRDefault="0086493B"/>
        </w:tc>
        <w:tc>
          <w:tcPr>
            <w:tcW w:w="1843" w:type="dxa"/>
          </w:tcPr>
          <w:p w:rsidR="0086493B" w:rsidRDefault="0086493B"/>
        </w:tc>
        <w:tc>
          <w:tcPr>
            <w:tcW w:w="2490" w:type="dxa"/>
          </w:tcPr>
          <w:p w:rsidR="0086493B" w:rsidRDefault="0086493B" w:rsidP="0086493B">
            <w:r>
              <w:t>Другая печатная форма по документу «Счет на перевозки»</w:t>
            </w:r>
          </w:p>
        </w:tc>
        <w:tc>
          <w:tcPr>
            <w:tcW w:w="2607" w:type="dxa"/>
          </w:tcPr>
          <w:p w:rsidR="0086493B" w:rsidRDefault="0086493B" w:rsidP="0086493B">
            <w:r w:rsidRPr="0086493B">
              <w:rPr>
                <w:sz w:val="44"/>
                <w:szCs w:val="44"/>
              </w:rPr>
              <w:t>˅</w:t>
            </w:r>
          </w:p>
        </w:tc>
      </w:tr>
      <w:tr w:rsidR="0086493B" w:rsidTr="0086493B">
        <w:tc>
          <w:tcPr>
            <w:tcW w:w="2655" w:type="dxa"/>
          </w:tcPr>
          <w:p w:rsidR="0086493B" w:rsidRDefault="0086493B"/>
        </w:tc>
        <w:tc>
          <w:tcPr>
            <w:tcW w:w="1026" w:type="dxa"/>
          </w:tcPr>
          <w:p w:rsidR="0086493B" w:rsidRDefault="0086493B"/>
        </w:tc>
        <w:tc>
          <w:tcPr>
            <w:tcW w:w="1843" w:type="dxa"/>
          </w:tcPr>
          <w:p w:rsidR="0086493B" w:rsidRDefault="0086493B"/>
        </w:tc>
        <w:tc>
          <w:tcPr>
            <w:tcW w:w="2490" w:type="dxa"/>
          </w:tcPr>
          <w:p w:rsidR="0086493B" w:rsidRDefault="0086493B"/>
        </w:tc>
        <w:tc>
          <w:tcPr>
            <w:tcW w:w="2607" w:type="dxa"/>
          </w:tcPr>
          <w:p w:rsidR="0086493B" w:rsidRDefault="0086493B"/>
        </w:tc>
      </w:tr>
    </w:tbl>
    <w:p w:rsidR="007913E8" w:rsidRDefault="007913E8"/>
    <w:p w:rsidR="0086493B" w:rsidRDefault="0086493B">
      <w:r>
        <w:t>При нажатии кнопки «Создать документы» выводить в обработке данную информацию о последней настройки печати/записи/проведении документов/печатных форм. Предоставить возможность менять перечень записываемых/проводимых/печатаемых документов. Запоминать последнюю настройку пользователя.</w:t>
      </w:r>
    </w:p>
    <w:p w:rsidR="0086493B" w:rsidRDefault="0086493B">
      <w:r>
        <w:t>Перечень печатных форм сделать настраиваемым, предоставив возможность напечатать любые печатные формы из документов «Счет на перевозку», «Счет-фактура выданный».</w:t>
      </w:r>
    </w:p>
    <w:p w:rsidR="0086493B" w:rsidRDefault="009C10ED">
      <w:r>
        <w:t>Предусмотреть реквизит «Организация»</w:t>
      </w:r>
      <w:bookmarkStart w:id="0" w:name="_GoBack"/>
      <w:bookmarkEnd w:id="0"/>
      <w:r>
        <w:t>, для которой будет настраиваться и запоминаться перечень действий.</w:t>
      </w:r>
    </w:p>
    <w:sectPr w:rsidR="0086493B" w:rsidSect="008D12A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8160C"/>
    <w:multiLevelType w:val="hybridMultilevel"/>
    <w:tmpl w:val="381E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07CA6"/>
    <w:multiLevelType w:val="hybridMultilevel"/>
    <w:tmpl w:val="E0A01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E1BB5"/>
    <w:multiLevelType w:val="hybridMultilevel"/>
    <w:tmpl w:val="D2B62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88"/>
    <w:rsid w:val="00066453"/>
    <w:rsid w:val="000C4FB4"/>
    <w:rsid w:val="002010DF"/>
    <w:rsid w:val="00533C65"/>
    <w:rsid w:val="00712963"/>
    <w:rsid w:val="007913E8"/>
    <w:rsid w:val="007C7AAA"/>
    <w:rsid w:val="0086493B"/>
    <w:rsid w:val="008D12AD"/>
    <w:rsid w:val="009C10ED"/>
    <w:rsid w:val="00A4044B"/>
    <w:rsid w:val="00AC5688"/>
    <w:rsid w:val="00D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2063-D253-45E6-89D8-DC61204D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2AD"/>
    <w:pPr>
      <w:ind w:left="720"/>
      <w:contextualSpacing/>
    </w:pPr>
  </w:style>
  <w:style w:type="table" w:styleId="a4">
    <w:name w:val="Table Grid"/>
    <w:basedOn w:val="a1"/>
    <w:uiPriority w:val="39"/>
    <w:rsid w:val="0079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4F56-99B8-463C-B706-9ED5452F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5469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 Александр Сергеевич</dc:creator>
  <cp:keywords/>
  <dc:description/>
  <cp:lastModifiedBy>Болдырев Александр Сергеевич</cp:lastModifiedBy>
  <cp:revision>6</cp:revision>
  <dcterms:created xsi:type="dcterms:W3CDTF">2015-06-11T08:51:00Z</dcterms:created>
  <dcterms:modified xsi:type="dcterms:W3CDTF">2015-06-15T06:29:00Z</dcterms:modified>
</cp:coreProperties>
</file>