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</Types>
</file>

<file path=_rels/.rels><?xml version="1.0" encoding="UTF-8" standalone="yes"?><Relationships xmlns="http://schemas.openxmlformats.org/package/2006/relationships"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1"/><Relationship Target="word/document.xml" Type="http://schemas.openxmlformats.org/officeDocument/2006/relationships/officeDocument" Id="rId3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P="00000000" w:rsidRPr="00000000" w:rsidR="00000000" w:rsidDel="00000000" w:rsidRDefault="00000000">
      <w:pPr>
        <w:ind w:firstLine="720"/>
        <w:contextualSpacing w:val="0"/>
      </w:pPr>
      <w:r w:rsidRPr="00000000" w:rsidR="00000000" w:rsidDel="00000000">
        <w:rPr>
          <w:rFonts w:cs="Times New Roman" w:hAnsi="Times New Roman" w:eastAsia="Times New Roman" w:ascii="Times New Roman"/>
          <w:sz w:val="48"/>
          <w:rtl w:val="0"/>
        </w:rPr>
        <w:t xml:space="preserve">Этап 5 - Доработать/Настроить УТ11 - Статусы заказов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Fonts w:cs="Times New Roman" w:hAnsi="Times New Roman" w:eastAsia="Times New Roman" w:ascii="Times New Roman"/>
          <w:color w:val="ff0000"/>
          <w:sz w:val="36"/>
          <w:rtl w:val="0"/>
        </w:rPr>
        <w:t xml:space="preserve">Склады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Fonts w:cs="Times New Roman" w:hAnsi="Times New Roman" w:eastAsia="Times New Roman" w:ascii="Times New Roman"/>
          <w:b w:val="1"/>
          <w:sz w:val="28"/>
          <w:rtl w:val="0"/>
        </w:rPr>
        <w:t xml:space="preserve">Основные (физические)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tbl>
      <w:tblPr>
        <w:tblStyle w:val="Table1"/>
        <w:bidiVisual w:val="0"/>
        <w:tblW w:w="9405.0" w:type="dxa"/>
        <w:jc w:val="left"/>
        <w:tblBorders>
          <w:top w:color="000000" w:space="0" w:val="single" w:sz="8"/>
          <w:left w:color="000000" w:space="0" w:val="single" w:sz="8"/>
          <w:bottom w:color="000000" w:space="0" w:val="single" w:sz="8"/>
          <w:right w:color="000000" w:space="0" w:val="single" w:sz="8"/>
          <w:insideH w:color="000000" w:space="0" w:val="single" w:sz="8"/>
          <w:insideV w:color="000000" w:space="0" w:val="single" w:sz="8"/>
        </w:tblBorders>
        <w:tblLayout w:type="fixed"/>
        <w:tblLook w:val="0600"/>
      </w:tblPr>
      <w:tblGrid>
        <w:gridCol w:w="4860"/>
        <w:gridCol w:w="4545"/>
        <w:tblGridChange w:id="0">
          <w:tblGrid>
            <w:gridCol w:w="4860"/>
            <w:gridCol w:w="4545"/>
          </w:tblGrid>
        </w:tblGridChange>
      </w:tblGrid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keepNext w:val="0"/>
              <w:keepLines w:val="0"/>
              <w:widowControl w:val="0"/>
              <w:spacing w:lineRule="auto" w:after="0" w:line="240" w:before="0"/>
              <w:ind w:left="0" w:firstLine="0" w:right="0"/>
              <w:contextualSpacing w:val="0"/>
              <w:jc w:val="left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8"/>
                <w:rtl w:val="0"/>
              </w:rPr>
              <w:t xml:space="preserve">Основной склад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keepNext w:val="0"/>
              <w:keepLines w:val="0"/>
              <w:widowControl w:val="0"/>
              <w:spacing w:lineRule="auto" w:after="0" w:line="240" w:before="0"/>
              <w:ind w:left="0" w:firstLine="0" w:right="0"/>
              <w:contextualSpacing w:val="0"/>
              <w:jc w:val="left"/>
            </w:pPr>
            <w:r w:rsidRPr="00000000" w:rsidR="00000000" w:rsidDel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keepNext w:val="0"/>
              <w:keepLines w:val="0"/>
              <w:widowControl w:val="0"/>
              <w:spacing w:lineRule="auto" w:after="0" w:line="240" w:before="0"/>
              <w:ind w:left="0" w:firstLine="0" w:right="0"/>
              <w:contextualSpacing w:val="0"/>
              <w:jc w:val="left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8"/>
                <w:rtl w:val="0"/>
              </w:rPr>
              <w:t xml:space="preserve">Склад ПВЗ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keepNext w:val="0"/>
              <w:keepLines w:val="0"/>
              <w:widowControl w:val="0"/>
              <w:spacing w:lineRule="auto" w:after="0" w:line="240" w:before="0"/>
              <w:ind w:left="0" w:firstLine="0" w:right="0"/>
              <w:contextualSpacing w:val="0"/>
              <w:jc w:val="left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8"/>
                <w:rtl w:val="0"/>
              </w:rPr>
              <w:t xml:space="preserve">Товар находящийся на ПВЗ.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keepNext w:val="0"/>
              <w:keepLines w:val="0"/>
              <w:widowControl w:val="0"/>
              <w:spacing w:lineRule="auto" w:after="0" w:line="240" w:before="0"/>
              <w:ind w:left="0" w:firstLine="0" w:right="0"/>
              <w:contextualSpacing w:val="0"/>
              <w:jc w:val="left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8"/>
                <w:rtl w:val="0"/>
              </w:rPr>
              <w:t xml:space="preserve">Склад сервисный центр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keepNext w:val="0"/>
              <w:keepLines w:val="0"/>
              <w:widowControl w:val="0"/>
              <w:spacing w:lineRule="auto" w:after="0" w:line="240" w:before="0"/>
              <w:ind w:left="0" w:firstLine="0" w:right="0"/>
              <w:contextualSpacing w:val="0"/>
              <w:jc w:val="left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8"/>
                <w:rtl w:val="0"/>
              </w:rPr>
              <w:t xml:space="preserve">Товар находящийся в сервисном центре (не участвующий в продажах).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keepNext w:val="0"/>
              <w:keepLines w:val="0"/>
              <w:widowControl w:val="0"/>
              <w:spacing w:lineRule="auto" w:after="0" w:line="240" w:before="0"/>
              <w:ind w:left="0" w:firstLine="0" w:right="0"/>
              <w:contextualSpacing w:val="0"/>
              <w:jc w:val="left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8"/>
                <w:rtl w:val="0"/>
              </w:rPr>
              <w:t xml:space="preserve">Склад Уценка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keepNext w:val="0"/>
              <w:keepLines w:val="0"/>
              <w:widowControl w:val="0"/>
              <w:spacing w:lineRule="auto" w:after="0" w:line="240" w:before="0"/>
              <w:ind w:left="0" w:firstLine="0" w:right="0"/>
              <w:contextualSpacing w:val="0"/>
              <w:jc w:val="left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8"/>
                <w:rtl w:val="0"/>
              </w:rPr>
              <w:t xml:space="preserve">Товар перемещен со склада сервисного центра (товар выставлен на продажу).</w:t>
            </w:r>
          </w:p>
        </w:tc>
      </w:tr>
    </w:tbl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Fonts w:cs="Times New Roman" w:hAnsi="Times New Roman" w:eastAsia="Times New Roman" w:ascii="Times New Roman"/>
          <w:b w:val="1"/>
          <w:sz w:val="28"/>
          <w:rtl w:val="0"/>
        </w:rPr>
        <w:t xml:space="preserve">Виртуальные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tbl>
      <w:tblPr>
        <w:tblStyle w:val="Table2"/>
        <w:bidiVisual w:val="0"/>
        <w:tblW w:w="9465.0" w:type="dxa"/>
        <w:jc w:val="left"/>
        <w:tblBorders>
          <w:top w:color="000000" w:space="0" w:val="single" w:sz="8"/>
          <w:left w:color="000000" w:space="0" w:val="single" w:sz="8"/>
          <w:bottom w:color="000000" w:space="0" w:val="single" w:sz="8"/>
          <w:right w:color="000000" w:space="0" w:val="single" w:sz="8"/>
          <w:insideH w:color="000000" w:space="0" w:val="single" w:sz="8"/>
          <w:insideV w:color="000000" w:space="0" w:val="single" w:sz="8"/>
        </w:tblBorders>
        <w:tblLayout w:type="fixed"/>
        <w:tblLook w:val="0600"/>
      </w:tblPr>
      <w:tblGrid>
        <w:gridCol w:w="4905"/>
        <w:gridCol w:w="4560"/>
        <w:tblGridChange w:id="0">
          <w:tblGrid>
            <w:gridCol w:w="4905"/>
            <w:gridCol w:w="4560"/>
          </w:tblGrid>
        </w:tblGridChange>
      </w:tblGrid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keepNext w:val="0"/>
              <w:keepLines w:val="0"/>
              <w:widowControl w:val="0"/>
              <w:spacing w:lineRule="auto" w:after="0" w:line="240" w:before="0"/>
              <w:ind w:left="0" w:firstLine="0" w:right="0"/>
              <w:contextualSpacing w:val="0"/>
              <w:jc w:val="left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8"/>
                <w:rtl w:val="0"/>
              </w:rPr>
              <w:t xml:space="preserve">Транзитный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keepNext w:val="0"/>
              <w:keepLines w:val="0"/>
              <w:widowControl w:val="0"/>
              <w:spacing w:lineRule="auto" w:after="0" w:line="240" w:before="0"/>
              <w:ind w:left="0" w:firstLine="0" w:right="0"/>
              <w:contextualSpacing w:val="0"/>
              <w:jc w:val="left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8"/>
                <w:rtl w:val="0"/>
              </w:rPr>
              <w:t xml:space="preserve">Товар находится в перемещении между основными складами.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keepNext w:val="0"/>
              <w:keepLines w:val="0"/>
              <w:widowControl w:val="0"/>
              <w:spacing w:lineRule="auto" w:after="0" w:line="240" w:before="0"/>
              <w:ind w:left="0" w:firstLine="0" w:right="0"/>
              <w:contextualSpacing w:val="0"/>
              <w:jc w:val="left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8"/>
                <w:rtl w:val="0"/>
              </w:rPr>
              <w:t xml:space="preserve">Свободный остаток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keepNext w:val="0"/>
              <w:keepLines w:val="0"/>
              <w:widowControl w:val="0"/>
              <w:spacing w:lineRule="auto" w:after="0" w:line="240" w:before="0"/>
              <w:ind w:left="0" w:firstLine="0" w:right="0"/>
              <w:contextualSpacing w:val="0"/>
              <w:jc w:val="left"/>
            </w:pPr>
            <w:r w:rsidRPr="00000000" w:rsidR="00000000" w:rsidDel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keepNext w:val="0"/>
              <w:keepLines w:val="0"/>
              <w:widowControl w:val="0"/>
              <w:spacing w:lineRule="auto" w:after="0" w:line="240" w:before="0"/>
              <w:ind w:left="0" w:firstLine="0" w:right="0"/>
              <w:contextualSpacing w:val="0"/>
              <w:jc w:val="left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8"/>
                <w:rtl w:val="0"/>
              </w:rPr>
              <w:t xml:space="preserve">Резерв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keepNext w:val="0"/>
              <w:keepLines w:val="0"/>
              <w:widowControl w:val="0"/>
              <w:spacing w:lineRule="auto" w:after="0" w:line="240" w:before="0"/>
              <w:ind w:left="0" w:firstLine="0" w:right="0"/>
              <w:contextualSpacing w:val="0"/>
              <w:jc w:val="left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8"/>
                <w:rtl w:val="0"/>
              </w:rPr>
              <w:t xml:space="preserve">Товар физически находится на остатках склада (основной, ПВЗ, Уценка) и зарезервирован.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keepNext w:val="0"/>
              <w:keepLines w:val="0"/>
              <w:widowControl w:val="0"/>
              <w:spacing w:lineRule="auto" w:after="0" w:line="240" w:before="0"/>
              <w:ind w:left="0" w:firstLine="0" w:right="0"/>
              <w:contextualSpacing w:val="0"/>
              <w:jc w:val="left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8"/>
                <w:rtl w:val="0"/>
              </w:rPr>
              <w:t xml:space="preserve">Под заказ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keepNext w:val="0"/>
              <w:keepLines w:val="0"/>
              <w:widowControl w:val="0"/>
              <w:spacing w:lineRule="auto" w:after="0" w:line="240" w:before="0"/>
              <w:ind w:left="0" w:firstLine="0" w:right="0"/>
              <w:contextualSpacing w:val="0"/>
              <w:jc w:val="left"/>
            </w:pPr>
            <w:r w:rsidRPr="00000000" w:rsidR="00000000" w:rsidDel="00000000">
              <w:rPr>
                <w:rFonts w:cs="Times New Roman" w:hAnsi="Times New Roman" w:eastAsia="Times New Roman" w:ascii="Times New Roman"/>
                <w:sz w:val="28"/>
                <w:rtl w:val="0"/>
              </w:rPr>
              <w:t xml:space="preserve">Товар находится у поставщика. По приходу товар автоматически пропадает из подзаказа и автоматически становится в резерв под конкретный заказ.</w:t>
            </w:r>
          </w:p>
        </w:tc>
      </w:tr>
    </w:tbl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Fonts w:cs="Times New Roman" w:hAnsi="Times New Roman" w:eastAsia="Times New Roman" w:ascii="Times New Roman"/>
          <w:b w:val="1"/>
          <w:color w:val="ff0000"/>
          <w:sz w:val="36"/>
          <w:rtl w:val="0"/>
        </w:rPr>
        <w:t xml:space="preserve">Статусы заказов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hyperlink r:id="rId5">
        <w:r w:rsidRPr="00000000" w:rsidR="00000000" w:rsidDel="00000000">
          <w:rPr>
            <w:rFonts w:cs="Times New Roman" w:hAnsi="Times New Roman" w:eastAsia="Times New Roman" w:ascii="Times New Roman"/>
            <w:b w:val="1"/>
            <w:color w:val="1155cc"/>
            <w:sz w:val="36"/>
            <w:u w:val="single"/>
            <w:rtl w:val="0"/>
          </w:rPr>
          <w:t xml:space="preserve">https://yadi.sk/i/rscWbJGFeTrZ5</w:t>
        </w:r>
      </w:hyperlink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sectPr>
      <w:pgSz w:w="15840" w:h="24480"/>
      <w:pgMar w:left="0" w:right="0" w:top="0" w:bottom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Times New Roman"/>
  <w:font w:name="Trebuchet MS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after="0" w:line="276" w:before="0"/>
        <w:ind w:left="0" w:firstLine="0" w:right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</w:style>
  <w:style w:styleId="Heading1" w:type="paragraph">
    <w:name w:val="heading 1"/>
    <w:basedOn w:val="Normal"/>
    <w:next w:val="Normal"/>
    <w:pPr>
      <w:keepNext w:val="1"/>
      <w:keepLines w:val="1"/>
      <w:spacing w:lineRule="auto" w:after="0" w:before="200"/>
      <w:contextualSpacing w:val="1"/>
    </w:pPr>
    <w:rPr>
      <w:rFonts w:cs="Trebuchet MS" w:hAnsi="Trebuchet MS" w:eastAsia="Trebuchet MS" w:ascii="Trebuchet MS"/>
      <w:sz w:val="32"/>
    </w:rPr>
  </w:style>
  <w:style w:styleId="Heading2" w:type="paragraph">
    <w:name w:val="heading 2"/>
    <w:basedOn w:val="Normal"/>
    <w:next w:val="Normal"/>
    <w:pPr>
      <w:keepNext w:val="1"/>
      <w:keepLines w:val="1"/>
      <w:spacing w:lineRule="auto" w:after="0" w:before="200"/>
      <w:contextualSpacing w:val="1"/>
    </w:pPr>
    <w:rPr>
      <w:rFonts w:cs="Trebuchet MS" w:hAnsi="Trebuchet MS" w:eastAsia="Trebuchet MS" w:ascii="Trebuchet MS"/>
      <w:b w:val="1"/>
      <w:sz w:val="26"/>
    </w:rPr>
  </w:style>
  <w:style w:styleId="Heading3" w:type="paragraph">
    <w:name w:val="heading 3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b w:val="1"/>
      <w:color w:val="666666"/>
      <w:sz w:val="24"/>
    </w:rPr>
  </w:style>
  <w:style w:styleId="Heading4" w:type="paragraph">
    <w:name w:val="heading 4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color w:val="666666"/>
      <w:sz w:val="22"/>
      <w:u w:val="single"/>
    </w:rPr>
  </w:style>
  <w:style w:styleId="Heading5" w:type="paragraph">
    <w:name w:val="heading 5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color w:val="666666"/>
      <w:sz w:val="22"/>
    </w:rPr>
  </w:style>
  <w:style w:styleId="Heading6" w:type="paragraph">
    <w:name w:val="heading 6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i w:val="1"/>
      <w:color w:val="666666"/>
      <w:sz w:val="22"/>
    </w:rPr>
  </w:style>
  <w:style w:styleId="Title" w:type="paragraph">
    <w:name w:val="Title"/>
    <w:basedOn w:val="Normal"/>
    <w:next w:val="Normal"/>
    <w:pPr>
      <w:keepNext w:val="1"/>
      <w:keepLines w:val="1"/>
      <w:spacing w:lineRule="auto" w:after="0" w:before="0"/>
      <w:contextualSpacing w:val="1"/>
    </w:pPr>
    <w:rPr>
      <w:rFonts w:cs="Trebuchet MS" w:hAnsi="Trebuchet MS" w:eastAsia="Trebuchet MS" w:ascii="Trebuchet MS"/>
      <w:sz w:val="42"/>
    </w:rPr>
  </w:style>
  <w:style w:styleId="Subtitle" w:type="paragraph">
    <w:name w:val="Subtitle"/>
    <w:basedOn w:val="Normal"/>
    <w:next w:val="Normal"/>
    <w:pPr>
      <w:keepNext w:val="1"/>
      <w:keepLines w:val="1"/>
      <w:spacing w:lineRule="auto" w:after="200" w:before="0"/>
      <w:contextualSpacing w:val="1"/>
    </w:pPr>
    <w:rPr>
      <w:rFonts w:cs="Trebuchet MS" w:hAnsi="Trebuchet MS" w:eastAsia="Trebuchet MS" w:ascii="Trebuchet MS"/>
      <w:i w:val="1"/>
      <w:color w:val="666666"/>
      <w:sz w:val="26"/>
    </w:rPr>
  </w:style>
  <w:style w:styleId="Table1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styleId="Table2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Target="fontTable.xml" Type="http://schemas.openxmlformats.org/officeDocument/2006/relationships/fontTable" Id="rId2"/><Relationship Target="settings.xml" Type="http://schemas.openxmlformats.org/officeDocument/2006/relationships/settings" Id="rId1"/><Relationship Target="styles.xml" Type="http://schemas.openxmlformats.org/officeDocument/2006/relationships/styles" Id="rId4"/><Relationship Target="numbering.xml" Type="http://schemas.openxmlformats.org/officeDocument/2006/relationships/numbering" Id="rId3"/><Relationship Target="https://yadi.sk/i/rscWbJGFeTrZ5" Type="http://schemas.openxmlformats.org/officeDocument/2006/relationships/hyperlink" TargetMode="External" Id="rId5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Google docs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Этап 5.docx</dc:title>
</cp:coreProperties>
</file>