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61" w:rsidRDefault="00E42961" w:rsidP="00E42961">
      <w:pPr>
        <w:pStyle w:val="1"/>
      </w:pPr>
      <w:r>
        <w:t>Расчетная ведомость в произвольной форме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Toc403131535"/>
      <w:r>
        <w:rPr>
          <w:rFonts w:ascii="Times New Roman" w:hAnsi="Times New Roman" w:cs="Times New Roman"/>
          <w:bCs/>
          <w:sz w:val="24"/>
          <w:szCs w:val="24"/>
        </w:rPr>
        <w:t>Необходим отчет «Расчетная ведомость».</w:t>
      </w:r>
      <w:bookmarkEnd w:id="0"/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Toc403131536"/>
      <w:r>
        <w:rPr>
          <w:rFonts w:ascii="Times New Roman" w:hAnsi="Times New Roman" w:cs="Times New Roman"/>
          <w:bCs/>
          <w:sz w:val="24"/>
          <w:szCs w:val="24"/>
        </w:rPr>
        <w:t xml:space="preserve">Отчет должен формироваться за выбранный период,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за определенный день.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 То есть при вводе премии 3 февраля (дата документа), при формировании расчетной ведомости за период 3 февраля данное начисление должно попасть в расчетную ведомость, а также все документы по начислению НДФЛ и выплатах, созданные 3 февраля 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Toc403131537"/>
      <w:r>
        <w:rPr>
          <w:rFonts w:ascii="Times New Roman" w:hAnsi="Times New Roman" w:cs="Times New Roman"/>
          <w:bCs/>
          <w:sz w:val="24"/>
          <w:szCs w:val="24"/>
        </w:rPr>
        <w:t>Отчет должен отображаться с группировкой по сотрудникам и подразделениям (последнее опционально) все начисления, удержания и выплаты. Разбивка видов начислений и удержаний отображается в таблице отчета по колонкам.</w:t>
      </w:r>
      <w:bookmarkEnd w:id="2"/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Toc403131538"/>
      <w:r>
        <w:rPr>
          <w:rFonts w:ascii="Times New Roman" w:hAnsi="Times New Roman" w:cs="Times New Roman"/>
          <w:bCs/>
          <w:sz w:val="24"/>
          <w:szCs w:val="24"/>
        </w:rPr>
        <w:t>Начисления должны попадать в отчет по дате регистрации (по дате документа).</w:t>
      </w:r>
      <w:bookmarkEnd w:id="3"/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Toc403131539"/>
      <w:r>
        <w:rPr>
          <w:rFonts w:ascii="Times New Roman" w:hAnsi="Times New Roman" w:cs="Times New Roman"/>
          <w:bCs/>
          <w:sz w:val="24"/>
          <w:szCs w:val="24"/>
        </w:rPr>
        <w:t>По структуре таблицы отчета отчет аналогичен типовому отчету «Анализ зарплаты по сотрудникам (в целом за период)». Пример отчета представлен в приложении № 24.</w:t>
      </w:r>
      <w:bookmarkEnd w:id="4"/>
    </w:p>
    <w:p w:rsidR="00E42961" w:rsidRDefault="00E42961" w:rsidP="00E42961">
      <w:pPr>
        <w:pStyle w:val="1"/>
      </w:pPr>
      <w:r>
        <w:t>Отчет по неявкам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 отчет по неявкам сотрудников.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Параметры отчета: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Период;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Сотрудник или список сотрудников;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Подразделение (с иерархией и без) или список подразделений;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Перечень неявок (больничные, отпуска и т.д.)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отчет построчно выводятся сотрудники, у которых за заданный период отчета есть неявки. Колонки отчета: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Сотрудник;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Табельный номер;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Начало периода неявки;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Конец периода неявки;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Дней неявки;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Часов неявки;</w:t>
      </w:r>
    </w:p>
    <w:p w:rsidR="00E42961" w:rsidRDefault="00E42961" w:rsidP="00E42961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Начисленная сумма;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Необходимо учитывать, что документы могут быть исправлены. </w:t>
      </w:r>
    </w:p>
    <w:p w:rsidR="00E42961" w:rsidRPr="00E42961" w:rsidRDefault="00E42961" w:rsidP="00E42961">
      <w:pPr>
        <w:pStyle w:val="1"/>
      </w:pPr>
      <w:r>
        <w:t>О</w:t>
      </w:r>
      <w:r w:rsidRPr="00E42961">
        <w:t>тчет, который за перио</w:t>
      </w:r>
      <w:r>
        <w:t>д собирает данные по исполнительным листам.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Необходим отчет по исполнительным листам.</w:t>
      </w:r>
    </w:p>
    <w:p w:rsid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Параметры отчета: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Период;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Сотрудник или список сотрудников;</w:t>
      </w:r>
    </w:p>
    <w:p w:rsid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</w:rPr>
        <w:t>Подразделение (с иерархией и без) или список подразделений;</w:t>
      </w:r>
    </w:p>
    <w:p w:rsidR="00E42961" w:rsidRPr="00E42961" w:rsidRDefault="00E42961" w:rsidP="00E429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961">
        <w:rPr>
          <w:rFonts w:ascii="Times New Roman" w:hAnsi="Times New Roman" w:cs="Times New Roman"/>
          <w:bCs/>
          <w:sz w:val="24"/>
          <w:szCs w:val="24"/>
        </w:rPr>
        <w:t>Колонки отчета:</w:t>
      </w:r>
      <w:bookmarkStart w:id="5" w:name="_GoBack"/>
      <w:bookmarkEnd w:id="5"/>
    </w:p>
    <w:p w:rsidR="00E42961" w:rsidRP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 w:rsidRPr="00E42961">
        <w:rPr>
          <w:bCs/>
        </w:rPr>
        <w:t>Плательщик,</w:t>
      </w:r>
    </w:p>
    <w:p w:rsidR="00E42961" w:rsidRP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 w:rsidRPr="00E42961">
        <w:rPr>
          <w:bCs/>
        </w:rPr>
        <w:t>П</w:t>
      </w:r>
      <w:r w:rsidRPr="00E42961">
        <w:rPr>
          <w:bCs/>
        </w:rPr>
        <w:t>олучатель,</w:t>
      </w:r>
    </w:p>
    <w:p w:rsidR="00E42961" w:rsidRP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 w:rsidRPr="00E42961">
        <w:rPr>
          <w:bCs/>
        </w:rPr>
        <w:t>С</w:t>
      </w:r>
      <w:r w:rsidRPr="00E42961">
        <w:rPr>
          <w:bCs/>
        </w:rPr>
        <w:t>умма,</w:t>
      </w:r>
    </w:p>
    <w:p w:rsidR="00E42961" w:rsidRP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 w:rsidRPr="00E42961">
        <w:rPr>
          <w:bCs/>
        </w:rPr>
        <w:t>Р</w:t>
      </w:r>
      <w:r w:rsidRPr="00E42961">
        <w:rPr>
          <w:bCs/>
        </w:rPr>
        <w:t>еквизиты получателя,</w:t>
      </w:r>
    </w:p>
    <w:p w:rsidR="00E42961" w:rsidRPr="00E42961" w:rsidRDefault="00E42961" w:rsidP="00E42961">
      <w:pPr>
        <w:pStyle w:val="a3"/>
        <w:numPr>
          <w:ilvl w:val="0"/>
          <w:numId w:val="1"/>
        </w:numPr>
        <w:jc w:val="both"/>
        <w:rPr>
          <w:bCs/>
        </w:rPr>
      </w:pPr>
      <w:r w:rsidRPr="00E42961">
        <w:rPr>
          <w:bCs/>
        </w:rPr>
        <w:t>Д</w:t>
      </w:r>
      <w:r w:rsidRPr="00E42961">
        <w:rPr>
          <w:bCs/>
        </w:rPr>
        <w:t>ата и № платежки (</w:t>
      </w:r>
      <w:r w:rsidRPr="00E42961">
        <w:rPr>
          <w:bCs/>
        </w:rPr>
        <w:t>пустые</w:t>
      </w:r>
      <w:r w:rsidRPr="00E42961">
        <w:rPr>
          <w:bCs/>
        </w:rPr>
        <w:t>).</w:t>
      </w:r>
    </w:p>
    <w:p w:rsidR="009155AC" w:rsidRDefault="009155AC"/>
    <w:sectPr w:rsidR="0091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201B2"/>
    <w:multiLevelType w:val="hybridMultilevel"/>
    <w:tmpl w:val="5DA8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71CA2"/>
    <w:multiLevelType w:val="hybridMultilevel"/>
    <w:tmpl w:val="8FEA9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61"/>
    <w:rsid w:val="009155AC"/>
    <w:rsid w:val="00E4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42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42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2015-01-30T14:59:00Z</dcterms:created>
  <dcterms:modified xsi:type="dcterms:W3CDTF">2015-01-30T15:03:00Z</dcterms:modified>
</cp:coreProperties>
</file>