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4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420" w:firstLine="0"/>
        <w:contextualSpacing w:val="0"/>
      </w:pPr>
      <w:r w:rsidRPr="00000000" w:rsidR="00000000" w:rsidDel="00000000">
        <w:rPr>
          <w:b w:val="1"/>
          <w:sz w:val="32"/>
          <w:rtl w:val="0"/>
        </w:rPr>
        <w:t xml:space="preserve">Алексей УНФ + CRM</w:t>
      </w:r>
    </w:p>
    <w:p w:rsidP="00000000" w:rsidRPr="00000000" w:rsidR="00000000" w:rsidDel="00000000" w:rsidRDefault="00000000">
      <w:pPr>
        <w:ind w:left="4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4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420" w:firstLine="0"/>
        <w:contextualSpacing w:val="0"/>
      </w:pPr>
      <w:r w:rsidRPr="00000000" w:rsidR="00000000" w:rsidDel="00000000">
        <w:rPr>
          <w:rtl w:val="0"/>
        </w:rPr>
        <w:t xml:space="preserve">Пожелания по доработкам пишите ниже</w:t>
      </w:r>
    </w:p>
    <w:p w:rsidP="00000000" w:rsidRPr="00000000" w:rsidR="00000000" w:rsidDel="00000000" w:rsidRDefault="00000000">
      <w:pPr>
        <w:ind w:left="4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возможность фиксации в системе информации о звонках - два телефона (телефон клиента и телефон рекламы)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Создание в карточке клиента проектной команды (юрист, НК, Бухгалтер)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Разграничить права доступа к данным клиентам по проектной команде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аналитику по клиенту в разрезе: новые / действующие клиенты, новые договоры: Реклама/Рекомендации/Прочее (сортировка по источнику рекламы)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Расшифровка по составу документов в печатной форме акта по юр. услугам;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Определение действующего клиента по номеру входящего телефона, если клиента нет в базе заводится новая карточка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в СРМ возможность разделения звонков и клиентов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Каждый договор должен иметь связку на КЛ клиента (Заказчика)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графу Заказчик в карту клиента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возможность обмена задачами между пользователями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возможность распечатки кассиром приходного/расходного ордера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возможность формирования задач курьеру в СРМ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в карточку информации о клиенте - поле Юридического адреса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добавить ОПФ в наименование клиента как отдельное поле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" w:before="20"/>
        <w:ind w:left="72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Отметка о выбытии клиентов</w:t>
      </w:r>
    </w:p>
    <w:p w:rsidP="00000000" w:rsidRPr="00000000" w:rsidR="00000000" w:rsidDel="00000000" w:rsidRDefault="00000000">
      <w:pPr>
        <w:spacing w:lineRule="auto" w:after="20" w:before="2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+</w:t>
      </w:r>
    </w:p>
    <w:p w:rsidP="00000000" w:rsidRPr="00000000" w:rsidR="00000000" w:rsidDel="00000000" w:rsidRDefault="00000000">
      <w:pPr>
        <w:spacing w:lineRule="auto" w:after="20" w:before="2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970.0" w:type="dxa"/>
        <w:jc w:val="left"/>
        <w:tblLayout w:type="fixed"/>
        <w:tblLook w:val="0600"/>
      </w:tblPr>
      <w:tblGrid>
        <w:gridCol w:w="1430"/>
        <w:gridCol w:w="8540"/>
        <w:tblGridChange w:id="0">
          <w:tblGrid>
            <w:gridCol w:w="1430"/>
            <w:gridCol w:w="8540"/>
          </w:tblGrid>
        </w:tblGridChange>
      </w:tblGrid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Доработка печатной формы договора </w:t>
              <w:tab/>
              <w:tab/>
              <w:tab/>
              <w:t xml:space="preserve">по бух. услугам </w:t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Разработка печатной формы расписки </w:t>
              <w:tab/>
              <w:tab/>
              <w:tab/>
              <w:t xml:space="preserve">(документ «Заказ покупателя»)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Разработка печатной формы доверенности </w:t>
              <w:tab/>
              <w:tab/>
              <w:tab/>
              <w:t xml:space="preserve">(документ «Заказ покупателя»)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Настройка прав доступа (ограничение </w:t>
              <w:tab/>
              <w:tab/>
              <w:tab/>
              <w:t xml:space="preserve">доступа бухгалтерии к объектам системы)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5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Настройка подключения с МacBook*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6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Закрытие возможности редактирования </w:t>
              <w:tab/>
              <w:tab/>
              <w:tab/>
              <w:t xml:space="preserve">пользователям печатных форм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Доработка печатной формы акта </w:t>
              <w:tab/>
              <w:tab/>
              <w:tab/>
              <w:t xml:space="preserve">приемки-передачи документов и внесение </w:t>
              <w:tab/>
              <w:tab/>
              <w:tab/>
              <w:t xml:space="preserve">соответствующего функционала в </w:t>
              <w:tab/>
              <w:tab/>
              <w:tab/>
              <w:t xml:space="preserve">конфигурацию (документ «Акт выполненных </w:t>
              <w:tab/>
              <w:tab/>
              <w:tab/>
              <w:t xml:space="preserve">работ»)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8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Запрет пользователям установки </w:t>
              <w:tab/>
              <w:tab/>
              <w:tab/>
              <w:t xml:space="preserve">состояния «Закрыт» для «Заказа </w:t>
              <w:tab/>
              <w:tab/>
              <w:tab/>
              <w:t xml:space="preserve">покупателя»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9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Доработка структуры CRM </w:t>
              <w:tab/>
              <w:tab/>
              <w:tab/>
              <w:t xml:space="preserve">для возможности управления логической </w:t>
              <w:tab/>
              <w:tab/>
              <w:tab/>
              <w:t xml:space="preserve">связкой «Клиент-Объект договора»**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10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Разработка механизма Оценки </w:t>
              <w:tab/>
              <w:tab/>
              <w:tab/>
              <w:t xml:space="preserve">удовлетворенности***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11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top w:color="00000a" w:space="0" w:val="single" w:sz="6"/>
              <w:left w:color="00000a" w:space="0" w:val="single" w:sz="6"/>
              <w:bottom w:color="00000a" w:space="0" w:val="single" w:sz="6"/>
              <w:right w:color="00000a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Разработка отчета по объему продаж </w:t>
              <w:tab/>
              <w:tab/>
              <w:tab/>
              <w:t xml:space="preserve">в разрезе клиентов</w:t>
            </w:r>
          </w:p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color w:val="222222"/>
                <w:highlight w:val="white"/>
                <w:rtl w:val="0"/>
              </w:rPr>
              <w:tab/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20" w:before="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420" w:firstLine="0"/>
        <w:contextualSpacing w:val="0"/>
      </w:pPr>
      <w:r w:rsidRPr="00000000" w:rsidR="00000000" w:rsidDel="00000000">
        <w:rPr>
          <w:rtl w:val="0"/>
        </w:rPr>
      </w:r>
    </w:p>
    <w:sectPr>
      <w:pgSz w:w="15840" w:h="24480"/>
      <w:pgMar w:left="0" w:right="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firstLine="360"/>
      </w:pPr>
      <w:rPr>
        <w:rFonts w:cs="Arial" w:hAnsi="Arial" w:eastAsia="Arial" w:ascii="Arial"/>
        <w:color w:val="222222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222222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Алексей УНФ + CRM.docx</dc:title>
</cp:coreProperties>
</file>